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1A31F" w14:textId="69F5DE48" w:rsidR="008B4D98" w:rsidRDefault="00EC499B" w:rsidP="008B4D98">
      <w:pPr>
        <w:spacing w:line="360" w:lineRule="auto"/>
        <w:ind w:left="2124" w:firstLine="708"/>
        <w:jc w:val="right"/>
        <w:rPr>
          <w:b/>
          <w:bCs/>
          <w:szCs w:val="24"/>
          <w:u w:val="single"/>
          <w:lang w:val="es-MX"/>
        </w:rPr>
      </w:pPr>
      <w:r>
        <w:rPr>
          <w:b/>
          <w:bCs/>
          <w:szCs w:val="24"/>
          <w:u w:val="single"/>
          <w:lang w:val="es-MX"/>
        </w:rPr>
        <w:t>RESOLUCIÓN</w:t>
      </w:r>
      <w:r w:rsidR="008B4D98">
        <w:rPr>
          <w:b/>
          <w:bCs/>
          <w:szCs w:val="24"/>
          <w:u w:val="single"/>
          <w:lang w:val="es-MX"/>
        </w:rPr>
        <w:t xml:space="preserve"> NÚMERO</w:t>
      </w:r>
      <w:r w:rsidR="003F044F">
        <w:rPr>
          <w:b/>
          <w:bCs/>
          <w:szCs w:val="24"/>
          <w:u w:val="single"/>
          <w:lang w:val="es-MX"/>
        </w:rPr>
        <w:t xml:space="preserve"> 5.3</w:t>
      </w:r>
      <w:bookmarkStart w:id="0" w:name="_GoBack"/>
      <w:bookmarkEnd w:id="0"/>
      <w:r w:rsidR="003F044F">
        <w:rPr>
          <w:b/>
          <w:bCs/>
          <w:szCs w:val="24"/>
          <w:u w:val="single"/>
          <w:lang w:val="es-MX"/>
        </w:rPr>
        <w:t>14</w:t>
      </w:r>
    </w:p>
    <w:p w14:paraId="66125FE6" w14:textId="77777777" w:rsidR="003F044F" w:rsidRDefault="003F044F" w:rsidP="008B4D98">
      <w:pPr>
        <w:spacing w:line="360" w:lineRule="auto"/>
        <w:ind w:left="2124" w:firstLine="708"/>
        <w:jc w:val="right"/>
        <w:rPr>
          <w:b/>
          <w:bCs/>
          <w:szCs w:val="24"/>
          <w:u w:val="single"/>
          <w:lang w:val="es-MX"/>
        </w:rPr>
      </w:pPr>
    </w:p>
    <w:p w14:paraId="52258F1A" w14:textId="0C1E6534" w:rsidR="008B4D98" w:rsidRDefault="008B4D98" w:rsidP="008B4D98">
      <w:pPr>
        <w:spacing w:line="36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t>EXPEDIENTE</w:t>
      </w:r>
      <w:r w:rsidRPr="008B4D98">
        <w:rPr>
          <w:b/>
          <w:bCs/>
          <w:szCs w:val="24"/>
        </w:rPr>
        <w:t xml:space="preserve"> </w:t>
      </w:r>
      <w:r w:rsidR="00781F07">
        <w:rPr>
          <w:b/>
          <w:bCs/>
          <w:szCs w:val="24"/>
        </w:rPr>
        <w:t>N.º</w:t>
      </w:r>
      <w:r w:rsidRPr="008B4D98">
        <w:rPr>
          <w:b/>
          <w:bCs/>
          <w:szCs w:val="24"/>
        </w:rPr>
        <w:t xml:space="preserve"> 17.160/2026 C.D. </w:t>
      </w:r>
      <w:r>
        <w:rPr>
          <w:b/>
          <w:bCs/>
          <w:szCs w:val="24"/>
        </w:rPr>
        <w:t xml:space="preserve">(Archivo N° 356/2026). </w:t>
      </w:r>
      <w:r w:rsidRPr="008B4D98">
        <w:rPr>
          <w:b/>
          <w:bCs/>
          <w:szCs w:val="24"/>
        </w:rPr>
        <w:t>CONCEJALES DEL PARTIDO DE AZUL. Elevan proyecto de Resolución referido a declarar de Interés Comunitario, Cultural y Educativo del partido de Azul la inauguración del Espacio para la Memoria y Promoción de los Derechos Humanos en el predio del ex Centro Clandestino de Detención y Tortura</w:t>
      </w:r>
      <w:r>
        <w:rPr>
          <w:b/>
          <w:bCs/>
          <w:szCs w:val="24"/>
        </w:rPr>
        <w:t>.</w:t>
      </w:r>
    </w:p>
    <w:p w14:paraId="36D5803F" w14:textId="77777777" w:rsidR="008B4D98" w:rsidRPr="008B4D98" w:rsidRDefault="008B4D98" w:rsidP="008B4D98">
      <w:pPr>
        <w:spacing w:line="360" w:lineRule="auto"/>
        <w:jc w:val="both"/>
        <w:rPr>
          <w:b/>
          <w:bCs/>
          <w:szCs w:val="24"/>
          <w:lang w:val="es-MX"/>
        </w:rPr>
      </w:pPr>
    </w:p>
    <w:p w14:paraId="66AC08DA" w14:textId="11DD2AE2" w:rsidR="0022241E" w:rsidRDefault="0022241E" w:rsidP="00781F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rPr>
          <w:b/>
          <w:bCs/>
          <w:color w:val="000000"/>
        </w:rPr>
        <w:t xml:space="preserve">VISTA </w:t>
      </w:r>
      <w:r w:rsidR="00781F07">
        <w:rPr>
          <w:bCs/>
          <w:color w:val="000000"/>
        </w:rPr>
        <w:t>l</w:t>
      </w:r>
      <w:r w:rsidR="0052696B" w:rsidRPr="00EC499B">
        <w:rPr>
          <w:bCs/>
          <w:color w:val="000000"/>
        </w:rPr>
        <w:t xml:space="preserve">a apertura el próximo 4 de septiembre </w:t>
      </w:r>
      <w:r w:rsidR="0052696B" w:rsidRPr="00EC499B">
        <w:rPr>
          <w:color w:val="000000"/>
        </w:rPr>
        <w:t>de</w:t>
      </w:r>
      <w:r w:rsidR="00BA7985">
        <w:t>l Espacio para la Memoria y la Promoción de los Derechos Humanos ex Centro de Detención y Tortura “Estación del Ferrocarril Provincial” en el marco de las políticas públicas de Memoria, Verdad y Justicia del Estado Provincial y Municipal.</w:t>
      </w:r>
    </w:p>
    <w:p w14:paraId="650D44C2" w14:textId="77777777" w:rsidR="00781F07" w:rsidRDefault="00781F07" w:rsidP="00781F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bCs/>
          <w:color w:val="000000"/>
        </w:rPr>
      </w:pPr>
    </w:p>
    <w:p w14:paraId="055128A1" w14:textId="766047B6" w:rsidR="0052696B" w:rsidRPr="0022241E" w:rsidRDefault="00EC499B" w:rsidP="002224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Y </w:t>
      </w:r>
      <w:r w:rsidR="0052696B" w:rsidRPr="00EC499B">
        <w:rPr>
          <w:b/>
          <w:bCs/>
          <w:color w:val="000000"/>
        </w:rPr>
        <w:t>CONSIDERANDO</w:t>
      </w:r>
    </w:p>
    <w:p w14:paraId="5D63104D" w14:textId="4DE26179" w:rsidR="00076213" w:rsidRDefault="0022241E" w:rsidP="000762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color w:val="000000"/>
        </w:rPr>
      </w:pPr>
      <w:r>
        <w:rPr>
          <w:color w:val="000000"/>
        </w:rPr>
        <w:t>Que mediante l</w:t>
      </w:r>
      <w:r w:rsidR="0052696B" w:rsidRPr="00EC499B">
        <w:rPr>
          <w:color w:val="000000"/>
        </w:rPr>
        <w:t xml:space="preserve">as </w:t>
      </w:r>
      <w:r w:rsidR="0052696B" w:rsidRPr="00EC499B">
        <w:t>c</w:t>
      </w:r>
      <w:r w:rsidR="0052696B" w:rsidRPr="00EC499B">
        <w:rPr>
          <w:color w:val="000000"/>
        </w:rPr>
        <w:t xml:space="preserve">ausas </w:t>
      </w:r>
      <w:r w:rsidR="0052696B" w:rsidRPr="00EC499B">
        <w:t>j</w:t>
      </w:r>
      <w:r w:rsidR="0052696B" w:rsidRPr="00EC499B">
        <w:rPr>
          <w:color w:val="000000"/>
        </w:rPr>
        <w:t xml:space="preserve">udiciales por </w:t>
      </w:r>
      <w:r w:rsidR="0052696B" w:rsidRPr="00EC499B">
        <w:t>d</w:t>
      </w:r>
      <w:r w:rsidR="0052696B" w:rsidRPr="00EC499B">
        <w:rPr>
          <w:color w:val="000000"/>
        </w:rPr>
        <w:t xml:space="preserve">elitos de </w:t>
      </w:r>
      <w:r w:rsidR="0052696B" w:rsidRPr="00EC499B">
        <w:t>l</w:t>
      </w:r>
      <w:r w:rsidR="0052696B" w:rsidRPr="00EC499B">
        <w:rPr>
          <w:color w:val="000000"/>
        </w:rPr>
        <w:t xml:space="preserve">esa </w:t>
      </w:r>
      <w:r w:rsidR="0052696B" w:rsidRPr="00EC499B">
        <w:t>h</w:t>
      </w:r>
      <w:r w:rsidR="0052696B" w:rsidRPr="00EC499B">
        <w:rPr>
          <w:color w:val="000000"/>
        </w:rPr>
        <w:t xml:space="preserve">umanidad tramitadas ante la Justicia Federal, </w:t>
      </w:r>
      <w:r>
        <w:rPr>
          <w:color w:val="000000"/>
        </w:rPr>
        <w:t>entre ellas</w:t>
      </w:r>
      <w:r w:rsidR="0052696B" w:rsidRPr="00EC499B">
        <w:rPr>
          <w:color w:val="000000"/>
        </w:rPr>
        <w:t xml:space="preserve"> la Causa N° 30.615 (</w:t>
      </w:r>
      <w:r w:rsidR="0052696B" w:rsidRPr="00EC499B">
        <w:rPr>
          <w:i/>
          <w:iCs/>
          <w:color w:val="000000"/>
        </w:rPr>
        <w:t>Secretaría de Derechos Humanos de la Provincia de Buenos Aires s/ denuncia</w:t>
      </w:r>
      <w:r w:rsidR="0052696B" w:rsidRPr="00EC499B">
        <w:rPr>
          <w:color w:val="000000"/>
        </w:rPr>
        <w:t xml:space="preserve">) del registro del Juzgado Federal N° 1 de Azul; y la </w:t>
      </w:r>
      <w:r w:rsidR="0052696B" w:rsidRPr="00EC499B">
        <w:t>s</w:t>
      </w:r>
      <w:r w:rsidR="0052696B" w:rsidRPr="00EC499B">
        <w:rPr>
          <w:color w:val="000000"/>
        </w:rPr>
        <w:t xml:space="preserve">entencia dictada el 24 de octubre de 2025 por el Tribunal Oral Criminal Federal N° 1 de Mar del Plata en el Juicio </w:t>
      </w:r>
      <w:r w:rsidR="0052696B" w:rsidRPr="00EC499B">
        <w:t>“</w:t>
      </w:r>
      <w:r w:rsidR="0052696B" w:rsidRPr="00EC499B">
        <w:rPr>
          <w:color w:val="000000"/>
        </w:rPr>
        <w:t>La Huerta</w:t>
      </w:r>
      <w:r w:rsidR="0052696B" w:rsidRPr="00EC499B">
        <w:t>”</w:t>
      </w:r>
      <w:r w:rsidR="0052696B" w:rsidRPr="00EC499B">
        <w:rPr>
          <w:color w:val="000000"/>
        </w:rPr>
        <w:t xml:space="preserve"> </w:t>
      </w:r>
      <w:r w:rsidR="0052696B" w:rsidRPr="00EC499B">
        <w:t>-c</w:t>
      </w:r>
      <w:r w:rsidR="0052696B" w:rsidRPr="00EC499B">
        <w:rPr>
          <w:color w:val="000000"/>
        </w:rPr>
        <w:t xml:space="preserve">ausa </w:t>
      </w:r>
      <w:proofErr w:type="spellStart"/>
      <w:r w:rsidR="0052696B" w:rsidRPr="00EC499B">
        <w:rPr>
          <w:color w:val="000000"/>
        </w:rPr>
        <w:t>Subzona</w:t>
      </w:r>
      <w:proofErr w:type="spellEnd"/>
      <w:r w:rsidR="0052696B" w:rsidRPr="00EC499B">
        <w:rPr>
          <w:color w:val="000000"/>
        </w:rPr>
        <w:t xml:space="preserve"> Militar 12</w:t>
      </w:r>
      <w:r w:rsidR="0052696B" w:rsidRPr="00EC499B">
        <w:t>-</w:t>
      </w:r>
      <w:r w:rsidR="0052696B" w:rsidRPr="00EC499B">
        <w:rPr>
          <w:color w:val="000000"/>
        </w:rPr>
        <w:t xml:space="preserve">, se juzgaron y condenaron las graves violaciones a los </w:t>
      </w:r>
      <w:r w:rsidR="0052696B" w:rsidRPr="00EC499B">
        <w:t>d</w:t>
      </w:r>
      <w:r w:rsidR="0052696B" w:rsidRPr="00EC499B">
        <w:rPr>
          <w:color w:val="000000"/>
        </w:rPr>
        <w:t xml:space="preserve">erechos </w:t>
      </w:r>
      <w:r w:rsidR="0052696B" w:rsidRPr="00EC499B">
        <w:t>h</w:t>
      </w:r>
      <w:r w:rsidR="0052696B" w:rsidRPr="00EC499B">
        <w:rPr>
          <w:color w:val="000000"/>
        </w:rPr>
        <w:t xml:space="preserve">umanos perpetrados en el circuito represivo del centro bonaerense en la </w:t>
      </w:r>
      <w:r w:rsidR="0052696B" w:rsidRPr="00EC499B">
        <w:t>ú</w:t>
      </w:r>
      <w:r w:rsidR="0052696B" w:rsidRPr="00EC499B">
        <w:rPr>
          <w:color w:val="000000"/>
        </w:rPr>
        <w:t>ltima dictadura c</w:t>
      </w:r>
      <w:r w:rsidR="0052696B" w:rsidRPr="00EC499B">
        <w:t>í</w:t>
      </w:r>
      <w:r w:rsidR="0052696B" w:rsidRPr="00EC499B">
        <w:rPr>
          <w:color w:val="000000"/>
        </w:rPr>
        <w:t xml:space="preserve">vico militar, reconociendo judicialmente como </w:t>
      </w:r>
      <w:r w:rsidR="0052696B" w:rsidRPr="00EC499B">
        <w:t>c</w:t>
      </w:r>
      <w:r w:rsidR="0052696B" w:rsidRPr="00EC499B">
        <w:rPr>
          <w:color w:val="000000"/>
        </w:rPr>
        <w:t xml:space="preserve">entro </w:t>
      </w:r>
      <w:r w:rsidR="0052696B" w:rsidRPr="00EC499B">
        <w:t>c</w:t>
      </w:r>
      <w:r w:rsidR="0052696B" w:rsidRPr="00EC499B">
        <w:rPr>
          <w:color w:val="000000"/>
        </w:rPr>
        <w:t xml:space="preserve">landestino de </w:t>
      </w:r>
      <w:r w:rsidR="0052696B" w:rsidRPr="00EC499B">
        <w:t>d</w:t>
      </w:r>
      <w:r w:rsidR="0052696B" w:rsidRPr="00EC499B">
        <w:rPr>
          <w:color w:val="000000"/>
        </w:rPr>
        <w:t>etención</w:t>
      </w:r>
      <w:r w:rsidR="0052696B" w:rsidRPr="00EC499B">
        <w:t xml:space="preserve"> y</w:t>
      </w:r>
      <w:r w:rsidR="0052696B" w:rsidRPr="00EC499B">
        <w:rPr>
          <w:color w:val="000000"/>
        </w:rPr>
        <w:t xml:space="preserve"> </w:t>
      </w:r>
      <w:r w:rsidR="0052696B" w:rsidRPr="00EC499B">
        <w:t>t</w:t>
      </w:r>
      <w:r w:rsidR="0052696B" w:rsidRPr="00EC499B">
        <w:rPr>
          <w:color w:val="000000"/>
        </w:rPr>
        <w:t xml:space="preserve">ortura </w:t>
      </w:r>
      <w:r w:rsidR="0052696B" w:rsidRPr="00EC499B">
        <w:t xml:space="preserve">al </w:t>
      </w:r>
      <w:r w:rsidR="0052696B" w:rsidRPr="00EC499B">
        <w:rPr>
          <w:color w:val="000000"/>
        </w:rPr>
        <w:t>inmueble de la Ex Estación del F</w:t>
      </w:r>
      <w:r>
        <w:rPr>
          <w:color w:val="000000"/>
        </w:rPr>
        <w:t>errocarril Provincial de Azul.</w:t>
      </w:r>
    </w:p>
    <w:p w14:paraId="00000005" w14:textId="42A209E9" w:rsidR="009345AE" w:rsidRPr="00EC499B" w:rsidRDefault="005D1CA3" w:rsidP="000762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color w:val="000000"/>
        </w:rPr>
      </w:pPr>
      <w:r>
        <w:t>Que</w:t>
      </w:r>
      <w:r w:rsidR="00076213">
        <w:t>,</w:t>
      </w:r>
      <w:r>
        <w:t xml:space="preserve"> a través del art. 75 inc. 22</w:t>
      </w:r>
      <w:r w:rsidR="00076213">
        <w:t xml:space="preserve"> de la Constitución Nacional,</w:t>
      </w:r>
      <w:r>
        <w:t xml:space="preserve"> se otorga jerarquía a diversos Tratados Internacionales de DDHH</w:t>
      </w:r>
      <w:r w:rsidRPr="005D1CA3">
        <w:t xml:space="preserve"> </w:t>
      </w:r>
      <w:r>
        <w:t>y se establece el mecanismo de incorporación para que un tratado adquiera</w:t>
      </w:r>
      <w:r w:rsidR="00F15F38" w:rsidRPr="00EC499B">
        <w:t xml:space="preserve"> jerarquía constitucional, </w:t>
      </w:r>
      <w:r w:rsidR="00076213">
        <w:t xml:space="preserve">destacándose en particular </w:t>
      </w:r>
      <w:r w:rsidR="00F15F38" w:rsidRPr="00EC499B">
        <w:t>la Convención Americana sobre Derechos Humanos, el Pacto Internacional de Derechos Civiles y Políticos, la Convención contra la Tortura y Otros Tratos o Penas Cr</w:t>
      </w:r>
      <w:r>
        <w:t>ueles, Inhumanos o Degradantes</w:t>
      </w:r>
      <w:r w:rsidR="00F15F38" w:rsidRPr="00EC499B">
        <w:t>, y la Convención Interamericana sobre Desaparición Forzada de Personas (Ley N° 24.556 y Ley N° 24.82</w:t>
      </w:r>
      <w:r w:rsidR="0022241E">
        <w:t>0 de jerarquía constitucional).</w:t>
      </w:r>
    </w:p>
    <w:p w14:paraId="231673F8" w14:textId="2F441AB0" w:rsidR="0022241E" w:rsidRDefault="00F15F38" w:rsidP="0022241E">
      <w:pPr>
        <w:spacing w:line="360" w:lineRule="auto"/>
        <w:ind w:firstLine="851"/>
        <w:jc w:val="both"/>
      </w:pPr>
      <w:r w:rsidRPr="00EC499B">
        <w:t>Que la Ley Nacional N° 26.691 declara como sitios de Memoria del Terrorismo de Estado, a los lugares que funcionaron como centros clandestinos de detención, tortura y exterminio o donde sucedieron hechos emblemáticos del accionar de la represión ilegal desarrollada durante el terrorismo de Estado ejercido en el país ha</w:t>
      </w:r>
      <w:r w:rsidR="0022241E">
        <w:t>sta el 10 de diciembre de 1983.</w:t>
      </w:r>
    </w:p>
    <w:p w14:paraId="0E34F584" w14:textId="35A8002E" w:rsidR="0022241E" w:rsidRDefault="00F15F38" w:rsidP="0022241E">
      <w:pPr>
        <w:spacing w:line="360" w:lineRule="auto"/>
        <w:ind w:firstLine="851"/>
        <w:jc w:val="both"/>
      </w:pPr>
      <w:r w:rsidRPr="00EC499B">
        <w:lastRenderedPageBreak/>
        <w:t>Que, en concordancia, la Ley Provincial N° 13.584 y sus decretos reglamentarios establecen el marco normativo para la preservación, señalización y recuperación de los ex centros clandestinos d</w:t>
      </w:r>
      <w:r w:rsidR="00781F07">
        <w:t>e detención en el ámbito de la p</w:t>
      </w:r>
      <w:r w:rsidRPr="00EC499B">
        <w:t>rovincia de Buenos Aires, encomendando a la Subsecretaría de Derechos Humanos bonaerense como autoridad para promover la labor pedagógica y toda acción destinada a la transmisión de la memoria y la promoción de los derechos humanos que se desarrollen desde d</w:t>
      </w:r>
      <w:r w:rsidR="0022241E">
        <w:t>e los espacios para la memoria.</w:t>
      </w:r>
    </w:p>
    <w:p w14:paraId="304F3A28" w14:textId="0AE658A6" w:rsidR="0022241E" w:rsidRDefault="00F15F38" w:rsidP="0022241E">
      <w:pPr>
        <w:spacing w:line="360" w:lineRule="auto"/>
        <w:ind w:firstLine="851"/>
        <w:jc w:val="both"/>
      </w:pPr>
      <w:r w:rsidRPr="00EC499B">
        <w:rPr>
          <w:color w:val="000000"/>
        </w:rPr>
        <w:t>Que dich</w:t>
      </w:r>
      <w:r w:rsidRPr="00EC499B">
        <w:t>a</w:t>
      </w:r>
      <w:r w:rsidRPr="00EC499B">
        <w:rPr>
          <w:color w:val="000000"/>
        </w:rPr>
        <w:t xml:space="preserve"> normativ</w:t>
      </w:r>
      <w:r w:rsidRPr="00EC499B">
        <w:t>a</w:t>
      </w:r>
      <w:r w:rsidRPr="00EC499B">
        <w:rPr>
          <w:color w:val="000000"/>
        </w:rPr>
        <w:t xml:space="preserve"> se asienta en la nulidad absoluta de las leyes de impunidad (Ley N° 25.779), ratificada por la Corte Suprema de Justicia de la Nación en el fallo </w:t>
      </w:r>
      <w:r w:rsidR="00BA7985">
        <w:rPr>
          <w:color w:val="000000"/>
        </w:rPr>
        <w:t>“</w:t>
      </w:r>
      <w:r w:rsidRPr="00EC499B">
        <w:rPr>
          <w:color w:val="000000"/>
        </w:rPr>
        <w:t>Simón</w:t>
      </w:r>
      <w:r w:rsidR="00BA7985">
        <w:rPr>
          <w:color w:val="000000"/>
        </w:rPr>
        <w:t>”</w:t>
      </w:r>
      <w:r w:rsidRPr="00EC499B">
        <w:rPr>
          <w:color w:val="000000"/>
        </w:rPr>
        <w:t xml:space="preserve">, </w:t>
      </w:r>
      <w:r w:rsidRPr="00EC499B">
        <w:t>momento en el cual la Corte Suprema de Justicia de la Nación reconoce el compromiso y la obligación estatal de investigar y sancionar a los responsables de los crímenes de lesa humanidad cuya continuidad había quedado trunca con la sanción de las leyes de impunidad.</w:t>
      </w:r>
    </w:p>
    <w:p w14:paraId="4FD6AE5A" w14:textId="77777777" w:rsidR="0022241E" w:rsidRDefault="00F15F38" w:rsidP="0022241E">
      <w:pPr>
        <w:spacing w:line="360" w:lineRule="auto"/>
        <w:ind w:firstLine="851"/>
        <w:jc w:val="both"/>
      </w:pPr>
      <w:r w:rsidRPr="00EC499B">
        <w:t>Que los objetivos de las señalizaciones y preservación de los sitios de la memoria consisten en hacer visible en los territorios locales las graves violaciones a los derechos humanos ocurridas, para conocimiento comunitario y en búsqueda de resignificar los espacios en ámbitos permanentes de educación, investigación y promoción de los Derechos Humanos.</w:t>
      </w:r>
    </w:p>
    <w:p w14:paraId="3F9ED525" w14:textId="77777777" w:rsidR="0022241E" w:rsidRDefault="00F15F38" w:rsidP="0022241E">
      <w:pPr>
        <w:spacing w:line="360" w:lineRule="auto"/>
        <w:ind w:firstLine="851"/>
        <w:jc w:val="both"/>
      </w:pPr>
      <w:r w:rsidRPr="00EC499B">
        <w:t xml:space="preserve">Que a partir de este trabajo de señalización y de apertura de espacios para la memoria, se profundizan las investigaciones históricas y judiciales, se realizan tareas de conservación y preservación de los edificios, se llevan a cabo tareas pedagógicas con todos los niveles educativos, se producen contenidos específicos de divulgación del pasado reciente y se desarrollan actividades vinculadas a la promoción de derechos. </w:t>
      </w:r>
    </w:p>
    <w:p w14:paraId="00000010" w14:textId="1E1FA8E3" w:rsidR="009345AE" w:rsidRPr="00EC499B" w:rsidRDefault="00F15F38" w:rsidP="0022241E">
      <w:pPr>
        <w:spacing w:line="360" w:lineRule="auto"/>
        <w:ind w:firstLine="851"/>
        <w:jc w:val="both"/>
      </w:pPr>
      <w:r w:rsidRPr="00EC499B">
        <w:rPr>
          <w:color w:val="000000"/>
        </w:rPr>
        <w:t xml:space="preserve">Que un hito de trascendencia histórica para nuestra comunidad lo constituye la </w:t>
      </w:r>
      <w:r w:rsidRPr="00EC499B">
        <w:t>s</w:t>
      </w:r>
      <w:r w:rsidRPr="00EC499B">
        <w:rPr>
          <w:color w:val="000000"/>
        </w:rPr>
        <w:t>entencia dictada el 24 de octubre de 2025 por el Tribuna</w:t>
      </w:r>
      <w:r w:rsidRPr="00EC499B">
        <w:t>l Oral Criminal Federal N° 1 de Mar del Plata en el marco del Juicio “La Huerta”, proceso en el cual se juzgaron los crímenes cometidos en 14 centros clandestinos de la región del centro bonaerense y donde quedó acreditado el funcionamiento de la Ex Estación del Ferrocarril Provincial de Azul como Centro Clandestino de Detención y Tortura, estableciendo condenas a sus responsables.</w:t>
      </w:r>
    </w:p>
    <w:p w14:paraId="1B05746B" w14:textId="77777777" w:rsidR="0022241E" w:rsidRDefault="00F15F38" w:rsidP="0022241E">
      <w:pPr>
        <w:spacing w:line="360" w:lineRule="auto"/>
        <w:ind w:firstLine="851"/>
        <w:jc w:val="both"/>
      </w:pPr>
      <w:r w:rsidRPr="00EC499B">
        <w:t xml:space="preserve">Que la trayectoria de las Madres y Abuelas de Plaza de Mayo transformó la exigencia de justicia en un motor de organización colectiva, enfrentando el terrorismo de Estado y las políticas de impunidad, por lo que las políticas públicas de Memoria, Verdad y Justicia son producto del camino abierto por los organismos de derechos humanos; de allí que la señalización de la ex estación de Azul como sitio de la memoria no solo rinde </w:t>
      </w:r>
      <w:r w:rsidRPr="00EC499B">
        <w:lastRenderedPageBreak/>
        <w:t xml:space="preserve">homenaje a su legado político, sino que plasma en el territorio local un espacio que resguarda la memoria colectiva frente a los intentos de olvido. Del mismo modo estas acciones de reconocimiento y preservación de ex centros clandestinos colaboran a sostener la incansable búsqueda de las Abuelas de Plaza de Mayo por la recuperación de la identidad de las niñas y niños apropiados durante el terrorismo de Estado.  </w:t>
      </w:r>
    </w:p>
    <w:p w14:paraId="322E08F9" w14:textId="77777777" w:rsidR="0022241E" w:rsidRDefault="00F15F38" w:rsidP="0022241E">
      <w:pPr>
        <w:spacing w:line="360" w:lineRule="auto"/>
        <w:ind w:firstLine="851"/>
        <w:jc w:val="both"/>
      </w:pPr>
      <w:r w:rsidRPr="00EC499B">
        <w:t xml:space="preserve">Que, tal como lo han señalado las sentencias emblemáticas de la justicia federal y los lineamientos de la Procuraduría de Crímenes contra la Humanidad del Ministerio Público Fiscal de la Nación, en el marco del terrorismo de estado se han perpetrado graves violaciones a los derechos humanos de las mujeres, y la existencia de los sitios de memoria en el territorio abren una ventana fundamental para visibilizar las agresiones sexuales sufridas por las mujeres en la última dictadura cívico militar. </w:t>
      </w:r>
    </w:p>
    <w:p w14:paraId="00000013" w14:textId="38CD2C6C" w:rsidR="009345AE" w:rsidRPr="00EC499B" w:rsidRDefault="00F15F38" w:rsidP="0022241E">
      <w:pPr>
        <w:spacing w:line="360" w:lineRule="auto"/>
        <w:ind w:firstLine="851"/>
        <w:jc w:val="both"/>
      </w:pPr>
      <w:r w:rsidRPr="00EC499B">
        <w:t xml:space="preserve">Que ante el contexto actual caracterizado por el desmantelamiento de las áreas e instituciones estatales dedicadas a la Memoria, Verdad y Justicia por parte del Gobierno Nacional, sumado a la abierta promoción de discursos </w:t>
      </w:r>
      <w:proofErr w:type="spellStart"/>
      <w:r w:rsidRPr="00EC499B">
        <w:t>negacionistas</w:t>
      </w:r>
      <w:proofErr w:type="spellEnd"/>
      <w:r w:rsidRPr="00EC499B">
        <w:t xml:space="preserve"> desde las más altas esferas del poder ejecutivo nacional, la declaración y preservación de este sitio de memoria por parte del ejecutivo municipal y provincial implica una acción de memoria social y un compromiso en recordar a las víctimas y sobrevivientes del terrorismo de Estado. </w:t>
      </w:r>
    </w:p>
    <w:p w14:paraId="00000014" w14:textId="73C4B4E8" w:rsidR="009345AE" w:rsidRPr="0057645F" w:rsidRDefault="00974A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</w:rPr>
      </w:pPr>
      <w:r w:rsidRPr="0057645F">
        <w:rPr>
          <w:color w:val="000000"/>
        </w:rPr>
        <w:t>Qu</w:t>
      </w:r>
      <w:r w:rsidR="008B4D98">
        <w:rPr>
          <w:color w:val="000000"/>
        </w:rPr>
        <w:t>e</w:t>
      </w:r>
      <w:r w:rsidRPr="0057645F">
        <w:rPr>
          <w:color w:val="000000"/>
        </w:rPr>
        <w:t xml:space="preserve"> la transformación de la Ex Estación Provincial en un </w:t>
      </w:r>
      <w:r w:rsidR="0057645F">
        <w:rPr>
          <w:color w:val="000000"/>
        </w:rPr>
        <w:t>Espacio para la</w:t>
      </w:r>
      <w:r w:rsidRPr="0057645F">
        <w:rPr>
          <w:color w:val="000000"/>
        </w:rPr>
        <w:t xml:space="preserve"> Memoria se constituye en una acción reparadora para quienes sufrieron vulneraciones gravísimas durante la última dictadura y luego debieron enfrentarse a la desmemoria, indiferencia y muchas veces negación de lo sucedido p</w:t>
      </w:r>
      <w:r w:rsidR="00747AC5" w:rsidRPr="0057645F">
        <w:rPr>
          <w:color w:val="000000"/>
        </w:rPr>
        <w:t>or parte de su propia comunidad y</w:t>
      </w:r>
      <w:r w:rsidR="0057645F" w:rsidRPr="0057645F">
        <w:rPr>
          <w:color w:val="000000"/>
        </w:rPr>
        <w:t xml:space="preserve"> es</w:t>
      </w:r>
      <w:r w:rsidR="00747AC5" w:rsidRPr="0057645F">
        <w:rPr>
          <w:color w:val="000000"/>
        </w:rPr>
        <w:t xml:space="preserve"> una garantía de memoria y justicia histórica para las nuevas y futuras generaciones.</w:t>
      </w:r>
    </w:p>
    <w:p w14:paraId="79F0D1C4" w14:textId="77777777" w:rsidR="0057645F" w:rsidRPr="0057645F" w:rsidRDefault="00974A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</w:rPr>
      </w:pPr>
      <w:r w:rsidRPr="0057645F">
        <w:rPr>
          <w:color w:val="000000"/>
        </w:rPr>
        <w:t xml:space="preserve">Que la demanda de recuperar ese espacio para la memoria fue sostenida </w:t>
      </w:r>
      <w:r w:rsidR="0057645F" w:rsidRPr="0057645F">
        <w:rPr>
          <w:color w:val="000000"/>
        </w:rPr>
        <w:t>históricamente por</w:t>
      </w:r>
      <w:r w:rsidRPr="0057645F">
        <w:rPr>
          <w:color w:val="000000"/>
        </w:rPr>
        <w:t xml:space="preserve"> sobrevivientes y </w:t>
      </w:r>
      <w:r w:rsidR="0057645F" w:rsidRPr="0057645F">
        <w:rPr>
          <w:color w:val="000000"/>
        </w:rPr>
        <w:t xml:space="preserve">familiares de </w:t>
      </w:r>
      <w:r w:rsidRPr="0057645F">
        <w:rPr>
          <w:color w:val="000000"/>
        </w:rPr>
        <w:t xml:space="preserve">víctimas, la Asamblea </w:t>
      </w:r>
      <w:r w:rsidR="00747AC5" w:rsidRPr="0057645F">
        <w:rPr>
          <w:color w:val="000000"/>
        </w:rPr>
        <w:t>Permanente</w:t>
      </w:r>
      <w:r w:rsidRPr="0057645F">
        <w:rPr>
          <w:color w:val="000000"/>
        </w:rPr>
        <w:t xml:space="preserve"> po</w:t>
      </w:r>
      <w:r w:rsidR="00747AC5" w:rsidRPr="0057645F">
        <w:rPr>
          <w:color w:val="000000"/>
        </w:rPr>
        <w:t xml:space="preserve">r los Derechos Humanos de Azul </w:t>
      </w:r>
      <w:r w:rsidRPr="0057645F">
        <w:rPr>
          <w:color w:val="000000"/>
        </w:rPr>
        <w:t xml:space="preserve">y </w:t>
      </w:r>
      <w:r w:rsidR="00747AC5" w:rsidRPr="0057645F">
        <w:rPr>
          <w:color w:val="000000"/>
        </w:rPr>
        <w:t>distintas instituciones de la democracia</w:t>
      </w:r>
      <w:r w:rsidR="0057645F" w:rsidRPr="0057645F">
        <w:rPr>
          <w:color w:val="000000"/>
        </w:rPr>
        <w:t>.</w:t>
      </w:r>
    </w:p>
    <w:p w14:paraId="34E52BF9" w14:textId="7EA77ED3" w:rsidR="00974A30" w:rsidRPr="00EC499B" w:rsidRDefault="00576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</w:rPr>
      </w:pPr>
      <w:r w:rsidRPr="0057645F">
        <w:rPr>
          <w:color w:val="000000"/>
        </w:rPr>
        <w:t>Que debe destacarse el</w:t>
      </w:r>
      <w:r w:rsidR="00974A30" w:rsidRPr="0057645F">
        <w:rPr>
          <w:color w:val="000000"/>
        </w:rPr>
        <w:t xml:space="preserve"> compromiso y </w:t>
      </w:r>
      <w:r w:rsidRPr="0057645F">
        <w:rPr>
          <w:color w:val="000000"/>
        </w:rPr>
        <w:t xml:space="preserve">el </w:t>
      </w:r>
      <w:r w:rsidR="00974A30" w:rsidRPr="0057645F">
        <w:rPr>
          <w:color w:val="000000"/>
        </w:rPr>
        <w:t xml:space="preserve">trabajo sostenido por la Mesa </w:t>
      </w:r>
      <w:r w:rsidR="00747AC5" w:rsidRPr="0057645F">
        <w:rPr>
          <w:color w:val="000000"/>
        </w:rPr>
        <w:t>de Derechos</w:t>
      </w:r>
      <w:r w:rsidR="00974A30" w:rsidRPr="0057645F">
        <w:rPr>
          <w:color w:val="000000"/>
        </w:rPr>
        <w:t xml:space="preserve"> Humanos Azul </w:t>
      </w:r>
      <w:r w:rsidR="00747AC5" w:rsidRPr="0057645F">
        <w:rPr>
          <w:color w:val="000000"/>
        </w:rPr>
        <w:t>en articulación con el Municipio y el Ministerio de Justicia y Derechos Humanos de la Provincia.</w:t>
      </w:r>
    </w:p>
    <w:p w14:paraId="4BB44C58" w14:textId="3105030E" w:rsidR="008B4D98" w:rsidRPr="008B4D98" w:rsidRDefault="008B4D98" w:rsidP="008B4D98">
      <w:pPr>
        <w:widowControl/>
        <w:spacing w:line="360" w:lineRule="auto"/>
        <w:jc w:val="center"/>
        <w:rPr>
          <w:rFonts w:eastAsia="Times New Roman"/>
          <w:b/>
          <w:bCs/>
          <w:szCs w:val="24"/>
          <w:lang w:val="es-MX"/>
        </w:rPr>
      </w:pPr>
      <w:r w:rsidRPr="008B4D98">
        <w:rPr>
          <w:rFonts w:eastAsia="Times New Roman"/>
          <w:b/>
          <w:szCs w:val="24"/>
          <w:lang w:val="es-ES"/>
        </w:rPr>
        <w:t>POR ELLO</w:t>
      </w:r>
      <w:r w:rsidRPr="008B4D98">
        <w:rPr>
          <w:rFonts w:eastAsia="Times New Roman"/>
          <w:b/>
          <w:bCs/>
          <w:szCs w:val="24"/>
          <w:lang w:val="es-MX"/>
        </w:rPr>
        <w:t xml:space="preserve">, tratado sobre tablas y aprobado por </w:t>
      </w:r>
      <w:r w:rsidR="003D20F6">
        <w:rPr>
          <w:rFonts w:eastAsia="Times New Roman"/>
          <w:b/>
          <w:bCs/>
          <w:szCs w:val="24"/>
          <w:lang w:val="es-MX"/>
        </w:rPr>
        <w:t>mayoría</w:t>
      </w:r>
    </w:p>
    <w:p w14:paraId="5EE1A73B" w14:textId="77777777" w:rsidR="008B4D98" w:rsidRPr="008B4D98" w:rsidRDefault="008B4D98" w:rsidP="008B4D98">
      <w:pPr>
        <w:widowControl/>
        <w:spacing w:line="360" w:lineRule="auto"/>
        <w:jc w:val="center"/>
        <w:rPr>
          <w:rFonts w:eastAsia="Times New Roman"/>
          <w:b/>
          <w:bCs/>
          <w:szCs w:val="24"/>
          <w:lang w:val="es-MX"/>
        </w:rPr>
      </w:pPr>
      <w:r w:rsidRPr="008B4D98">
        <w:rPr>
          <w:rFonts w:eastAsia="Times New Roman"/>
          <w:b/>
          <w:bCs/>
          <w:szCs w:val="24"/>
          <w:lang w:val="es-MX"/>
        </w:rPr>
        <w:t>EL CONCEJO DELIBERANTE DEL PARTIDO DE AZUL</w:t>
      </w:r>
    </w:p>
    <w:p w14:paraId="69718A35" w14:textId="77777777" w:rsidR="00996407" w:rsidRDefault="00996407">
      <w:pPr>
        <w:rPr>
          <w:rFonts w:eastAsia="Times New Roman"/>
          <w:b/>
          <w:szCs w:val="24"/>
          <w:u w:val="single"/>
          <w:lang w:val="es-ES"/>
        </w:rPr>
      </w:pPr>
      <w:r>
        <w:rPr>
          <w:rFonts w:eastAsia="Times New Roman"/>
          <w:b/>
          <w:szCs w:val="24"/>
          <w:u w:val="single"/>
          <w:lang w:val="es-ES"/>
        </w:rPr>
        <w:br w:type="page"/>
      </w:r>
    </w:p>
    <w:p w14:paraId="71886921" w14:textId="3EC6BDF1" w:rsidR="00F36A1D" w:rsidRDefault="008B4D98" w:rsidP="008B4D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86"/>
        <w:jc w:val="both"/>
        <w:rPr>
          <w:rFonts w:eastAsia="Times New Roman"/>
          <w:b/>
          <w:szCs w:val="24"/>
          <w:u w:val="single"/>
          <w:lang w:val="es-ES"/>
        </w:rPr>
      </w:pPr>
      <w:r w:rsidRPr="008B4D98">
        <w:rPr>
          <w:rFonts w:eastAsia="Times New Roman"/>
          <w:b/>
          <w:szCs w:val="24"/>
          <w:u w:val="single"/>
          <w:lang w:val="es-ES"/>
        </w:rPr>
        <w:t>RESUELVE</w:t>
      </w:r>
    </w:p>
    <w:p w14:paraId="11C62B03" w14:textId="77777777" w:rsidR="008B4D98" w:rsidRPr="0022241E" w:rsidRDefault="008B4D98" w:rsidP="008B4D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86"/>
        <w:jc w:val="both"/>
        <w:rPr>
          <w:b/>
          <w:u w:val="single"/>
        </w:rPr>
      </w:pPr>
    </w:p>
    <w:p w14:paraId="0000001A" w14:textId="35B196AD" w:rsidR="009345AE" w:rsidRDefault="00F36A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 w:rsidRPr="00996407">
        <w:rPr>
          <w:b/>
          <w:bCs/>
          <w:color w:val="000000"/>
          <w:u w:val="single"/>
        </w:rPr>
        <w:t>PRIMERO</w:t>
      </w:r>
      <w:r w:rsidR="0022241E" w:rsidRPr="00996407">
        <w:rPr>
          <w:b/>
          <w:bCs/>
          <w:color w:val="000000"/>
          <w:u w:val="single"/>
        </w:rPr>
        <w:t>.</w:t>
      </w:r>
      <w:r w:rsidRPr="00996407">
        <w:rPr>
          <w:b/>
          <w:bCs/>
          <w:color w:val="000000"/>
          <w:u w:val="single"/>
        </w:rPr>
        <w:t>-</w:t>
      </w:r>
      <w:r w:rsidRPr="00EC499B">
        <w:rPr>
          <w:b/>
          <w:bCs/>
          <w:color w:val="000000"/>
        </w:rPr>
        <w:t xml:space="preserve"> </w:t>
      </w:r>
      <w:r w:rsidR="00F15F38" w:rsidRPr="0022241E">
        <w:rPr>
          <w:bCs/>
        </w:rPr>
        <w:t>D</w:t>
      </w:r>
      <w:r w:rsidRPr="0022241E">
        <w:rPr>
          <w:bCs/>
        </w:rPr>
        <w:t>ECLARAR de Interés Comunitario</w:t>
      </w:r>
      <w:r w:rsidR="00996407">
        <w:rPr>
          <w:bCs/>
        </w:rPr>
        <w:t>,</w:t>
      </w:r>
      <w:r w:rsidRPr="0022241E">
        <w:rPr>
          <w:bCs/>
        </w:rPr>
        <w:t xml:space="preserve"> </w:t>
      </w:r>
      <w:r w:rsidR="00F15F38" w:rsidRPr="0022241E">
        <w:rPr>
          <w:bCs/>
        </w:rPr>
        <w:t>Cultural</w:t>
      </w:r>
      <w:r w:rsidR="00996407">
        <w:rPr>
          <w:bCs/>
        </w:rPr>
        <w:t xml:space="preserve"> y E</w:t>
      </w:r>
      <w:r w:rsidRPr="0022241E">
        <w:rPr>
          <w:bCs/>
        </w:rPr>
        <w:t>ducativo</w:t>
      </w:r>
      <w:r w:rsidR="0022241E">
        <w:rPr>
          <w:color w:val="000000"/>
        </w:rPr>
        <w:t xml:space="preserve"> </w:t>
      </w:r>
      <w:r w:rsidR="00996407">
        <w:rPr>
          <w:color w:val="000000"/>
        </w:rPr>
        <w:t xml:space="preserve">del partido de Azul </w:t>
      </w:r>
      <w:r w:rsidR="0022241E">
        <w:rPr>
          <w:color w:val="000000"/>
        </w:rPr>
        <w:t xml:space="preserve">la </w:t>
      </w:r>
      <w:r w:rsidR="00F15F38" w:rsidRPr="00EC499B">
        <w:rPr>
          <w:color w:val="000000"/>
        </w:rPr>
        <w:t xml:space="preserve">inauguración del </w:t>
      </w:r>
      <w:r w:rsidR="0057645F">
        <w:rPr>
          <w:color w:val="000000"/>
        </w:rPr>
        <w:t>Espacio para la Memoria y Promoción de los Derechos Humanos</w:t>
      </w:r>
      <w:r w:rsidR="00F15F38" w:rsidRPr="00EC499B">
        <w:rPr>
          <w:color w:val="000000"/>
        </w:rPr>
        <w:t xml:space="preserve"> en el predio del ex Centro Clandestino de Detención y Tortura</w:t>
      </w:r>
      <w:r w:rsidR="00996407">
        <w:rPr>
          <w:color w:val="000000"/>
        </w:rPr>
        <w:t xml:space="preserve"> “</w:t>
      </w:r>
      <w:r w:rsidR="00F15F38" w:rsidRPr="00EC499B">
        <w:rPr>
          <w:color w:val="000000"/>
        </w:rPr>
        <w:t xml:space="preserve">Ex Estación del </w:t>
      </w:r>
      <w:r w:rsidR="00996407">
        <w:rPr>
          <w:color w:val="000000"/>
        </w:rPr>
        <w:t>Ferrocarril Provincial de Azul”</w:t>
      </w:r>
      <w:r w:rsidR="00F15F38" w:rsidRPr="00EC499B">
        <w:rPr>
          <w:color w:val="000000"/>
        </w:rPr>
        <w:t xml:space="preserve">, en el marco de las políticas públicas de Memoria, Verdad y Justicia de la </w:t>
      </w:r>
      <w:r w:rsidR="00F15F38" w:rsidRPr="00EC499B">
        <w:t>Municipalidad de Azul</w:t>
      </w:r>
      <w:r w:rsidR="00F15F38" w:rsidRPr="00EC499B">
        <w:rPr>
          <w:color w:val="000000"/>
        </w:rPr>
        <w:t>.</w:t>
      </w:r>
    </w:p>
    <w:p w14:paraId="6A4BA37E" w14:textId="77777777" w:rsidR="008B4D98" w:rsidRPr="00EC499B" w:rsidRDefault="008B4D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70B12890" w14:textId="1BE52E12" w:rsidR="008C791B" w:rsidRDefault="00F36A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 w:rsidRPr="00996407">
        <w:rPr>
          <w:b/>
          <w:bCs/>
          <w:color w:val="000000"/>
          <w:u w:val="single"/>
        </w:rPr>
        <w:t>SEGUNDO</w:t>
      </w:r>
      <w:r w:rsidR="0022241E" w:rsidRPr="00996407">
        <w:rPr>
          <w:b/>
          <w:bCs/>
          <w:color w:val="000000"/>
          <w:u w:val="single"/>
        </w:rPr>
        <w:t>.</w:t>
      </w:r>
      <w:r w:rsidR="00F15F38" w:rsidRPr="00996407">
        <w:rPr>
          <w:b/>
          <w:bCs/>
          <w:color w:val="000000"/>
          <w:u w:val="single"/>
        </w:rPr>
        <w:t>-</w:t>
      </w:r>
      <w:r w:rsidR="008B4D98">
        <w:rPr>
          <w:b/>
          <w:bCs/>
          <w:color w:val="000000"/>
        </w:rPr>
        <w:t xml:space="preserve"> </w:t>
      </w:r>
      <w:r w:rsidR="00F15F38" w:rsidRPr="0022241E">
        <w:rPr>
          <w:bCs/>
        </w:rPr>
        <w:t>RECONOCER</w:t>
      </w:r>
      <w:r w:rsidR="00F15F38" w:rsidRPr="00EC499B">
        <w:rPr>
          <w:color w:val="000000"/>
        </w:rPr>
        <w:t xml:space="preserve"> el valor histórico, testimonial y probatorio de dicho inmueble en el marco de las causas por delitos de lesa humanidad cometidos en la </w:t>
      </w:r>
      <w:proofErr w:type="spellStart"/>
      <w:r w:rsidR="00F15F38" w:rsidRPr="00EC499B">
        <w:rPr>
          <w:color w:val="000000"/>
        </w:rPr>
        <w:t>Subzona</w:t>
      </w:r>
      <w:proofErr w:type="spellEnd"/>
      <w:r w:rsidR="00F15F38" w:rsidRPr="00EC499B">
        <w:rPr>
          <w:color w:val="000000"/>
        </w:rPr>
        <w:t xml:space="preserve"> Militar 12, así como la lucha histórica de los organismos de derechos humanos, víctimas, sobrevivientes y organizaciones sociales locales para la consecución de la Verdad y la Justicia.</w:t>
      </w:r>
    </w:p>
    <w:p w14:paraId="190F95B4" w14:textId="77777777" w:rsidR="008B4D98" w:rsidRPr="00EC499B" w:rsidRDefault="008B4D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0A5AC039" w14:textId="1C030396" w:rsidR="00F36A1D" w:rsidRDefault="008C79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 w:rsidRPr="00996407">
        <w:rPr>
          <w:b/>
          <w:bCs/>
          <w:u w:val="single"/>
        </w:rPr>
        <w:t>TERCERO</w:t>
      </w:r>
      <w:r w:rsidR="00076213" w:rsidRPr="00996407">
        <w:rPr>
          <w:b/>
          <w:color w:val="000000"/>
          <w:u w:val="single"/>
        </w:rPr>
        <w:t>.-</w:t>
      </w:r>
      <w:r w:rsidR="008B4D98">
        <w:rPr>
          <w:b/>
          <w:color w:val="000000"/>
        </w:rPr>
        <w:t xml:space="preserve"> </w:t>
      </w:r>
      <w:r w:rsidR="00996407">
        <w:rPr>
          <w:color w:val="000000"/>
        </w:rPr>
        <w:t>RECONOCER y</w:t>
      </w:r>
      <w:r w:rsidR="00DA02A5" w:rsidRPr="008C791B">
        <w:rPr>
          <w:color w:val="000000"/>
        </w:rPr>
        <w:t xml:space="preserve"> AGRADECER </w:t>
      </w:r>
      <w:r w:rsidR="00996407">
        <w:rPr>
          <w:color w:val="000000"/>
        </w:rPr>
        <w:t>el trabajo desarrollado por la Mesa</w:t>
      </w:r>
      <w:r w:rsidR="00747AC5">
        <w:rPr>
          <w:color w:val="000000"/>
        </w:rPr>
        <w:t xml:space="preserve"> D</w:t>
      </w:r>
      <w:r w:rsidR="00996407">
        <w:rPr>
          <w:color w:val="000000"/>
        </w:rPr>
        <w:t>erechos</w:t>
      </w:r>
      <w:r w:rsidR="00747AC5">
        <w:rPr>
          <w:color w:val="000000"/>
        </w:rPr>
        <w:t xml:space="preserve"> H</w:t>
      </w:r>
      <w:r w:rsidR="00996407">
        <w:rPr>
          <w:color w:val="000000"/>
        </w:rPr>
        <w:t>umanos</w:t>
      </w:r>
      <w:r w:rsidR="00747AC5">
        <w:rPr>
          <w:color w:val="000000"/>
        </w:rPr>
        <w:t xml:space="preserve"> A</w:t>
      </w:r>
      <w:r w:rsidR="00996407">
        <w:rPr>
          <w:color w:val="000000"/>
        </w:rPr>
        <w:t>zul</w:t>
      </w:r>
      <w:r w:rsidR="00747AC5">
        <w:rPr>
          <w:color w:val="000000"/>
        </w:rPr>
        <w:t xml:space="preserve"> y las instituciones que la componen.</w:t>
      </w:r>
    </w:p>
    <w:p w14:paraId="38DD66F9" w14:textId="77777777" w:rsidR="008B4D98" w:rsidRDefault="008B4D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6084E872" w14:textId="42251E56" w:rsidR="008C791B" w:rsidRDefault="008C79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 w:rsidRPr="00996407">
        <w:rPr>
          <w:b/>
          <w:bCs/>
          <w:u w:val="single"/>
        </w:rPr>
        <w:t>CUARTO.-</w:t>
      </w:r>
      <w:r w:rsidRPr="00EC499B">
        <w:rPr>
          <w:b/>
          <w:bCs/>
        </w:rPr>
        <w:t xml:space="preserve"> </w:t>
      </w:r>
      <w:r w:rsidRPr="0022241E">
        <w:rPr>
          <w:bCs/>
        </w:rPr>
        <w:t>REAFIRMAR</w:t>
      </w:r>
      <w:r w:rsidRPr="00EC499B">
        <w:rPr>
          <w:b/>
          <w:bCs/>
        </w:rPr>
        <w:t xml:space="preserve"> </w:t>
      </w:r>
      <w:r w:rsidRPr="00EC499B">
        <w:t>el compromiso de este Concejo Deliberante con los pilares de Memoria, Verdad y Justicia, asumiendo la preservación de la memoria histórica como una política pública permanente.</w:t>
      </w:r>
    </w:p>
    <w:p w14:paraId="2509B31E" w14:textId="77777777" w:rsidR="008B4D98" w:rsidRPr="008C791B" w:rsidRDefault="008B4D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14:paraId="6FF53097" w14:textId="77777777" w:rsidR="008B4D98" w:rsidRPr="008B4D98" w:rsidRDefault="00DA02A5" w:rsidP="008B4D98">
      <w:pPr>
        <w:spacing w:line="360" w:lineRule="auto"/>
        <w:jc w:val="both"/>
        <w:rPr>
          <w:bCs/>
          <w:lang w:val="es-MX"/>
        </w:rPr>
      </w:pPr>
      <w:r w:rsidRPr="00996407">
        <w:rPr>
          <w:b/>
          <w:color w:val="000000"/>
          <w:u w:val="single"/>
        </w:rPr>
        <w:t>QUINTO</w:t>
      </w:r>
      <w:r w:rsidR="0022241E" w:rsidRPr="00996407">
        <w:rPr>
          <w:b/>
          <w:color w:val="000000"/>
          <w:u w:val="single"/>
        </w:rPr>
        <w:t>.</w:t>
      </w:r>
      <w:r w:rsidRPr="00996407">
        <w:rPr>
          <w:b/>
          <w:color w:val="000000"/>
          <w:u w:val="single"/>
        </w:rPr>
        <w:t>-</w:t>
      </w:r>
      <w:r w:rsidR="008B4D98">
        <w:rPr>
          <w:b/>
          <w:color w:val="000000"/>
        </w:rPr>
        <w:t xml:space="preserve"> </w:t>
      </w:r>
      <w:r w:rsidR="008B4D98" w:rsidRPr="008B4D98">
        <w:rPr>
          <w:bCs/>
          <w:lang w:val="es-MX"/>
        </w:rPr>
        <w:t>COMUNICAR al Departamento Ejecutivo.</w:t>
      </w:r>
    </w:p>
    <w:p w14:paraId="2C56115C" w14:textId="26BCB2EE" w:rsidR="008B4D98" w:rsidRPr="008B4D98" w:rsidRDefault="008B4D98" w:rsidP="00585ACA">
      <w:pPr>
        <w:widowControl/>
        <w:spacing w:line="360" w:lineRule="auto"/>
        <w:ind w:left="1134"/>
        <w:jc w:val="both"/>
        <w:rPr>
          <w:bCs/>
          <w:lang w:val="es-MX"/>
        </w:rPr>
      </w:pPr>
      <w:r w:rsidRPr="008B4D98">
        <w:rPr>
          <w:bCs/>
          <w:lang w:val="es-MX"/>
        </w:rPr>
        <w:t xml:space="preserve">DADA en la Sala de Sesiones del Concejo Deliberante del partido de Azul, en la ciudad de Azul, provincia de Buenos Aires, a los </w:t>
      </w:r>
      <w:r>
        <w:rPr>
          <w:bCs/>
          <w:lang w:val="es-MX"/>
        </w:rPr>
        <w:t>un</w:t>
      </w:r>
      <w:r w:rsidRPr="008B4D98">
        <w:rPr>
          <w:bCs/>
          <w:lang w:val="es-MX"/>
        </w:rPr>
        <w:t xml:space="preserve"> día del mes de </w:t>
      </w:r>
      <w:r w:rsidR="00996407">
        <w:rPr>
          <w:bCs/>
          <w:lang w:val="es-MX"/>
        </w:rPr>
        <w:t>s</w:t>
      </w:r>
      <w:r>
        <w:rPr>
          <w:bCs/>
          <w:lang w:val="es-MX"/>
        </w:rPr>
        <w:t>eptiembre</w:t>
      </w:r>
      <w:r w:rsidRPr="008B4D98">
        <w:rPr>
          <w:bCs/>
          <w:lang w:val="es-MX"/>
        </w:rPr>
        <w:t xml:space="preserve"> de dos mil veintiséis.</w:t>
      </w:r>
    </w:p>
    <w:p w14:paraId="0000001D" w14:textId="315331A9" w:rsidR="009345AE" w:rsidRPr="00EC499B" w:rsidRDefault="008B4D98" w:rsidP="008B4D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 w:rsidRPr="008B4D98">
        <w:rPr>
          <w:bCs/>
          <w:lang w:val="es-MX"/>
        </w:rPr>
        <w:t>0</w:t>
      </w:r>
      <w:r w:rsidR="00996407">
        <w:rPr>
          <w:bCs/>
          <w:lang w:val="es-MX"/>
        </w:rPr>
        <w:t>2</w:t>
      </w:r>
      <w:r w:rsidRPr="008B4D98">
        <w:rPr>
          <w:bCs/>
          <w:lang w:val="es-MX"/>
        </w:rPr>
        <w:t>/0</w:t>
      </w:r>
      <w:r>
        <w:rPr>
          <w:bCs/>
          <w:lang w:val="es-MX"/>
        </w:rPr>
        <w:t>9</w:t>
      </w:r>
      <w:r w:rsidRPr="008B4D98">
        <w:rPr>
          <w:bCs/>
          <w:lang w:val="es-MX"/>
        </w:rPr>
        <w:t>/2026.-uem</w:t>
      </w:r>
      <w:r w:rsidR="0022241E" w:rsidRPr="0022241E">
        <w:rPr>
          <w:b/>
          <w:color w:val="000000"/>
        </w:rPr>
        <w:t>.</w:t>
      </w:r>
    </w:p>
    <w:sectPr w:rsidR="009345AE" w:rsidRPr="00EC499B" w:rsidSect="008B4D98">
      <w:pgSz w:w="12240" w:h="20160" w:code="5"/>
      <w:pgMar w:top="3686" w:right="851" w:bottom="3119" w:left="2835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445109E-AE3A-4860-8BE4-6943CD5B5B8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A2F9B3D5-8F87-4E0B-9A24-29DC25C1C0E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CF135F72-62F5-4048-8258-5AD828EA4AE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4374D4B-4C4D-48F8-9D06-8AFA0D3BC33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AE"/>
    <w:rsid w:val="00076213"/>
    <w:rsid w:val="0022241E"/>
    <w:rsid w:val="003D20F6"/>
    <w:rsid w:val="003F044F"/>
    <w:rsid w:val="004B1E70"/>
    <w:rsid w:val="0052696B"/>
    <w:rsid w:val="0057645F"/>
    <w:rsid w:val="00585ACA"/>
    <w:rsid w:val="005D1CA3"/>
    <w:rsid w:val="00747AC5"/>
    <w:rsid w:val="00781F07"/>
    <w:rsid w:val="008B4D98"/>
    <w:rsid w:val="008C791B"/>
    <w:rsid w:val="009345AE"/>
    <w:rsid w:val="00974A30"/>
    <w:rsid w:val="00996407"/>
    <w:rsid w:val="00B23916"/>
    <w:rsid w:val="00BA7985"/>
    <w:rsid w:val="00DA02A5"/>
    <w:rsid w:val="00EC499B"/>
    <w:rsid w:val="00F15F38"/>
    <w:rsid w:val="00F3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E45B0"/>
  <w15:docId w15:val="{9EFF6BF4-88B8-49E2-BB10-F29AC768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tulo6">
    <w:name w:val="heading 6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Normal1">
    <w:name w:val="Normal1"/>
    <w:rsid w:val="00EC499B"/>
    <w:pPr>
      <w:widowControl/>
      <w:spacing w:line="276" w:lineRule="auto"/>
    </w:pPr>
    <w:rPr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20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4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montanelliu</cp:lastModifiedBy>
  <cp:revision>19</cp:revision>
  <cp:lastPrinted>2026-09-02T12:23:00Z</cp:lastPrinted>
  <dcterms:created xsi:type="dcterms:W3CDTF">2026-08-24T13:12:00Z</dcterms:created>
  <dcterms:modified xsi:type="dcterms:W3CDTF">2026-09-02T12:27:00Z</dcterms:modified>
</cp:coreProperties>
</file>