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435" w:rsidRDefault="00923072" w:rsidP="00B01D7D">
      <w:pPr>
        <w:spacing w:after="0" w:line="360" w:lineRule="auto"/>
        <w:ind w:firstLine="2552"/>
        <w:jc w:val="right"/>
        <w:outlineLvl w:val="2"/>
        <w:rPr>
          <w:rFonts w:ascii="Arial" w:eastAsia="Times New Roman" w:hAnsi="Arial" w:cs="Arial"/>
          <w:b/>
          <w:bCs/>
          <w:lang w:eastAsia="es-AR"/>
        </w:rPr>
      </w:pPr>
      <w:r w:rsidRPr="00B01D7D">
        <w:rPr>
          <w:rFonts w:ascii="Arial" w:eastAsia="Times New Roman" w:hAnsi="Arial" w:cs="Arial"/>
          <w:b/>
          <w:bCs/>
          <w:u w:val="single"/>
          <w:lang w:eastAsia="es-AR"/>
        </w:rPr>
        <w:t>RESOLUCIÓN</w:t>
      </w:r>
      <w:r w:rsidR="00B01D7D" w:rsidRPr="00B01D7D">
        <w:rPr>
          <w:rFonts w:ascii="Arial" w:eastAsia="Times New Roman" w:hAnsi="Arial" w:cs="Arial"/>
          <w:b/>
          <w:bCs/>
          <w:u w:val="single"/>
          <w:lang w:eastAsia="es-AR"/>
        </w:rPr>
        <w:t xml:space="preserve"> NÚMERO</w:t>
      </w:r>
      <w:r w:rsidR="00187DD0">
        <w:rPr>
          <w:rFonts w:ascii="Arial" w:eastAsia="Times New Roman" w:hAnsi="Arial" w:cs="Arial"/>
          <w:b/>
          <w:bCs/>
          <w:u w:val="single"/>
          <w:lang w:eastAsia="es-AR"/>
        </w:rPr>
        <w:t xml:space="preserve"> 5.288</w:t>
      </w:r>
    </w:p>
    <w:p w:rsidR="00B01D7D" w:rsidRDefault="00B01D7D" w:rsidP="00B01D7D">
      <w:pPr>
        <w:spacing w:after="0" w:line="360" w:lineRule="auto"/>
        <w:jc w:val="both"/>
        <w:outlineLvl w:val="2"/>
        <w:rPr>
          <w:rFonts w:ascii="Arial" w:eastAsia="Arial" w:hAnsi="Arial" w:cs="Arial"/>
          <w:b/>
          <w:bCs/>
        </w:rPr>
      </w:pPr>
    </w:p>
    <w:p w:rsidR="00B01D7D" w:rsidRDefault="00187DD0" w:rsidP="00B01D7D">
      <w:pPr>
        <w:spacing w:after="0" w:line="360" w:lineRule="auto"/>
        <w:jc w:val="both"/>
        <w:outlineLvl w:val="2"/>
        <w:rPr>
          <w:rFonts w:ascii="Arial" w:eastAsia="Arial" w:hAnsi="Arial" w:cs="Arial"/>
          <w:b/>
        </w:rPr>
      </w:pPr>
      <w:r>
        <w:rPr>
          <w:rFonts w:ascii="Arial" w:eastAsia="Arial" w:hAnsi="Arial" w:cs="Arial"/>
          <w:b/>
          <w:bCs/>
        </w:rPr>
        <w:t>EXPEDIENTE</w:t>
      </w:r>
      <w:r w:rsidR="00B01D7D" w:rsidRPr="00C50C2F">
        <w:rPr>
          <w:rFonts w:ascii="Arial" w:eastAsia="Arial" w:hAnsi="Arial" w:cs="Arial"/>
          <w:b/>
          <w:bCs/>
        </w:rPr>
        <w:t xml:space="preserve"> Nº 17.077/2026 C.D. </w:t>
      </w:r>
      <w:r w:rsidR="00B01D7D" w:rsidRPr="00B01D7D">
        <w:rPr>
          <w:rFonts w:ascii="Arial" w:eastAsia="Arial" w:hAnsi="Arial" w:cs="Arial"/>
          <w:b/>
          <w:bCs/>
        </w:rPr>
        <w:t>(Archivo Nº 2</w:t>
      </w:r>
      <w:r w:rsidR="00B01D7D">
        <w:rPr>
          <w:rFonts w:ascii="Arial" w:eastAsia="Arial" w:hAnsi="Arial" w:cs="Arial"/>
          <w:b/>
          <w:bCs/>
        </w:rPr>
        <w:t>77</w:t>
      </w:r>
      <w:r w:rsidR="00B01D7D" w:rsidRPr="00B01D7D">
        <w:rPr>
          <w:rFonts w:ascii="Arial" w:eastAsia="Arial" w:hAnsi="Arial" w:cs="Arial"/>
          <w:b/>
          <w:bCs/>
        </w:rPr>
        <w:t>/2026</w:t>
      </w:r>
      <w:r w:rsidR="00B01D7D">
        <w:rPr>
          <w:rFonts w:ascii="Arial" w:eastAsia="Arial" w:hAnsi="Arial" w:cs="Arial"/>
          <w:b/>
          <w:bCs/>
        </w:rPr>
        <w:t>)</w:t>
      </w:r>
      <w:r>
        <w:rPr>
          <w:rFonts w:ascii="Arial" w:eastAsia="Arial" w:hAnsi="Arial" w:cs="Arial"/>
          <w:b/>
          <w:bCs/>
        </w:rPr>
        <w:t>.</w:t>
      </w:r>
      <w:r w:rsidR="00B01D7D">
        <w:rPr>
          <w:rFonts w:ascii="Arial" w:eastAsia="Arial" w:hAnsi="Arial" w:cs="Arial"/>
          <w:b/>
          <w:bCs/>
        </w:rPr>
        <w:t xml:space="preserve"> </w:t>
      </w:r>
      <w:r w:rsidR="00B01D7D" w:rsidRPr="00C50C2F">
        <w:rPr>
          <w:rFonts w:ascii="Arial" w:eastAsia="Arial" w:hAnsi="Arial" w:cs="Arial"/>
          <w:b/>
          <w:bCs/>
        </w:rPr>
        <w:t xml:space="preserve">BLOQUE FUERZA PATRIA. </w:t>
      </w:r>
      <w:r w:rsidR="00B01D7D" w:rsidRPr="00B01D7D">
        <w:rPr>
          <w:rFonts w:ascii="Arial" w:eastAsia="Arial" w:hAnsi="Arial" w:cs="Arial"/>
          <w:b/>
        </w:rPr>
        <w:t>Eleva proyecto de Resolución referido a expresar la adhesión y respaldo del Cuerpo al proyecto de Declaración en trámite ante la HCSPBA, mediante el cual se promueve la discusión de mecanismos de financiamiento federal destinados al mantenimiento y mejoramiento de la infraestructura vial rural.</w:t>
      </w:r>
    </w:p>
    <w:p w:rsidR="00B01D7D" w:rsidRDefault="00B01D7D" w:rsidP="00B01D7D">
      <w:pPr>
        <w:spacing w:after="0" w:line="360" w:lineRule="auto"/>
        <w:jc w:val="both"/>
        <w:outlineLvl w:val="2"/>
        <w:rPr>
          <w:rFonts w:ascii="Arial" w:eastAsia="Times New Roman" w:hAnsi="Arial" w:cs="Arial"/>
          <w:b/>
          <w:bCs/>
          <w:lang w:eastAsia="es-AR"/>
        </w:rPr>
      </w:pPr>
    </w:p>
    <w:p w:rsidR="00364435" w:rsidRDefault="00364435" w:rsidP="00B01D7D">
      <w:pPr>
        <w:spacing w:after="0" w:line="360" w:lineRule="auto"/>
        <w:jc w:val="both"/>
        <w:outlineLvl w:val="2"/>
        <w:rPr>
          <w:rFonts w:ascii="Arial" w:eastAsia="Times New Roman" w:hAnsi="Arial" w:cs="Arial"/>
          <w:lang w:eastAsia="es-AR"/>
        </w:rPr>
      </w:pPr>
      <w:r w:rsidRPr="00364435">
        <w:rPr>
          <w:rFonts w:ascii="Arial" w:eastAsia="Times New Roman" w:hAnsi="Arial" w:cs="Arial"/>
          <w:b/>
          <w:bCs/>
          <w:lang w:eastAsia="es-AR"/>
        </w:rPr>
        <w:t xml:space="preserve">VISTO </w:t>
      </w:r>
      <w:r w:rsidR="00187DD0">
        <w:rPr>
          <w:rFonts w:ascii="Arial" w:eastAsia="Times New Roman" w:hAnsi="Arial" w:cs="Arial"/>
          <w:lang w:eastAsia="es-AR"/>
        </w:rPr>
        <w:t>e</w:t>
      </w:r>
      <w:r w:rsidRPr="00364435">
        <w:rPr>
          <w:rFonts w:ascii="Arial" w:eastAsia="Times New Roman" w:hAnsi="Arial" w:cs="Arial"/>
          <w:lang w:eastAsia="es-AR"/>
        </w:rPr>
        <w:t>l Expediente F-429/26-27, actualmente en trámite ante el Honorable Senado de la Provincia de Buenos Aires, mediante el cual se promueve la discusión de mecanismos de financiamiento federal destinados al mantenimiento y mejoramiento de la infraestructura vial rural.</w:t>
      </w:r>
    </w:p>
    <w:p w:rsidR="00B01D7D" w:rsidRPr="00364435" w:rsidRDefault="00B01D7D" w:rsidP="00B01D7D">
      <w:pPr>
        <w:spacing w:after="0" w:line="360" w:lineRule="auto"/>
        <w:jc w:val="both"/>
        <w:outlineLvl w:val="2"/>
        <w:rPr>
          <w:rFonts w:ascii="Arial" w:eastAsia="Times New Roman" w:hAnsi="Arial" w:cs="Arial"/>
          <w:b/>
          <w:bCs/>
          <w:lang w:eastAsia="es-AR"/>
        </w:rPr>
      </w:pP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b/>
          <w:bCs/>
          <w:lang w:eastAsia="es-AR"/>
        </w:rPr>
        <w:t>Y CONSIDERANDO</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los caminos rurales constituyen una infraestructura esencial para el desarrollo económico, social y productivo de los municipios bonaerenses, permitiendo el transporte de la producción agropecuaria, el acceso a establecimientos educativos y sanitarios, la prestación de servicios públicos y la integración territorial de las comunidades rurales.</w:t>
      </w:r>
    </w:p>
    <w:p w:rsidR="00364435" w:rsidRPr="00364435" w:rsidRDefault="00187DD0" w:rsidP="00B01D7D">
      <w:pPr>
        <w:spacing w:after="0" w:line="360" w:lineRule="auto"/>
        <w:ind w:firstLine="851"/>
        <w:jc w:val="both"/>
        <w:outlineLvl w:val="2"/>
        <w:rPr>
          <w:rFonts w:ascii="Arial" w:eastAsia="Times New Roman" w:hAnsi="Arial" w:cs="Arial"/>
          <w:b/>
          <w:bCs/>
          <w:lang w:eastAsia="es-AR"/>
        </w:rPr>
      </w:pPr>
      <w:r>
        <w:rPr>
          <w:rFonts w:ascii="Arial" w:eastAsia="Times New Roman" w:hAnsi="Arial" w:cs="Arial"/>
          <w:lang w:eastAsia="es-AR"/>
        </w:rPr>
        <w:t>Que la p</w:t>
      </w:r>
      <w:r w:rsidR="00364435" w:rsidRPr="00364435">
        <w:rPr>
          <w:rFonts w:ascii="Arial" w:eastAsia="Times New Roman" w:hAnsi="Arial" w:cs="Arial"/>
          <w:lang w:eastAsia="es-AR"/>
        </w:rPr>
        <w:t>rovincia de Buenos Aires concentra una de las redes de caminos rurales más extensas del país, resultando indispensable su adecuado mantenimiento para garantizar la competitividad de las economías regionales y el desarrollo de las actividades productivas.</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el mantenimiento y conservación de dicha infraestructura representa uno de los principales desafíos para los gobiernos municipales, quienes deben afrontar crecientes costos operativos, de equipamiento y de inversión en un contexto de restricciones presupuestarias y aumento permanente de las demandas de conservación vial.</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diversos estudios elaborados por la Fundación Agropecuaria para el Desarrollo de Argentina (FADA) y por el Instituto Argentino de Análisis Fiscal (IARAF) han señalado que la mayor parte de la carga tributaria que soporta la actividad agropecuaria corresponde a tributos de percepción nacional, verificándose una significativa concentración de recursos en la órbita del Estado Nacional.</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 xml:space="preserve">Que, paralelamente, gran parte de las responsabilidades vinculadas al mantenimiento de la infraestructura rural y, particularmente, de los caminos rurales, </w:t>
      </w:r>
      <w:r w:rsidRPr="00364435">
        <w:rPr>
          <w:rFonts w:ascii="Arial" w:eastAsia="Times New Roman" w:hAnsi="Arial" w:cs="Arial"/>
          <w:lang w:eastAsia="es-AR"/>
        </w:rPr>
        <w:lastRenderedPageBreak/>
        <w:t>recae sobre provincias y municipios, generándose una evidente asimetría entre los niveles de gobierno que concentran los recursos tributarios y aquellos que deben afrontar los costos de conservación y mejoramiento de dicha infraestructura.</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el proyecto actualmente en tratamiento en el Honorable Senado de la Provincia de Buenos Aires pone en consideración la necesidad de analizar mecanismos que permitan corregir parcialmente dicho desbalance, promoviendo una distribución más equitativa de los recursos vinculados a la actividad agropecuaria.</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la iniciativa legislativa recupera antecedentes históricos y contemporáneos de participación nacional en el financiamiento de infraestructura rural, entre ellos el Plan de Caminos de Fomento Agrícola establecido mediante el Decreto-Ley N.º 9.875/1956, el Fondo Federal Solidario creado por el Decreto N.º 206/2009 y el Programa Federal de Infraestructura Vial para el Desarrollo Económico, Social y Productivo impulsado por la Dirección Nacional de Vialidad.</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dichos antecedentes demuestran que la participación del Estado Nacional en el financiamiento de infraestructura estratégica para el desarrollo productivo ha formado parte de la tradición institucional argentina y resulta plenamente compatible con el régimen federal de gobierno.</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asimismo el expediente pone de relieve la creciente conflictividad registrada en distintos municipios bonaerenses respecto del financiamiento de los caminos rurales, así como los límites que la jurisprudencia ha establecido en materia de potestad tributaria municipal, circunstancia que evidencia la necesidad de abordar esta problemática desde una perspectiva integral y de coordinación entre los distintos niveles del Estado.</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el adecuado mantenimiento de la infraestructura vial rural no constituye únicamente una cuestión vinculada a la producción agropecuaria, sino también una condición indispensable para garantizar el acceso a la educación, la salud, la seguridad, la conectividad y el arraigo de miles de familias que habitan en las zonas rurales de nuestra Provincia.</w:t>
      </w:r>
    </w:p>
    <w:p w:rsidR="00364435" w:rsidRP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Que resulta oportuno que este Concejo Deliberante exprese su acompañamiento a una iniciativa orientada a promover soluciones estructurales para una problemática que afecta a gran parte de los municipios bonaerenses y que requiere la participación coordinada de la Nación, la Provincia y los gobiernos locales.</w:t>
      </w:r>
    </w:p>
    <w:p w:rsidR="00364435" w:rsidRDefault="00364435" w:rsidP="00B01D7D">
      <w:pPr>
        <w:spacing w:after="0" w:line="360" w:lineRule="auto"/>
        <w:ind w:firstLine="851"/>
        <w:jc w:val="both"/>
        <w:outlineLvl w:val="2"/>
        <w:rPr>
          <w:rFonts w:ascii="Arial" w:eastAsia="Times New Roman" w:hAnsi="Arial" w:cs="Arial"/>
          <w:b/>
          <w:bCs/>
          <w:lang w:eastAsia="es-AR"/>
        </w:rPr>
      </w:pPr>
      <w:r w:rsidRPr="00364435">
        <w:rPr>
          <w:rFonts w:ascii="Arial" w:eastAsia="Times New Roman" w:hAnsi="Arial" w:cs="Arial"/>
          <w:lang w:eastAsia="es-AR"/>
        </w:rPr>
        <w:t xml:space="preserve">Que la búsqueda de mecanismos de coparticipación, distribución o afectación específica de recursos de origen nacional vinculados a la actividad agropecuaria constituye una alternativa legítima para fortalecer el financiamiento de la infraestructura </w:t>
      </w:r>
      <w:r w:rsidRPr="00364435">
        <w:rPr>
          <w:rFonts w:ascii="Arial" w:eastAsia="Times New Roman" w:hAnsi="Arial" w:cs="Arial"/>
          <w:lang w:eastAsia="es-AR"/>
        </w:rPr>
        <w:lastRenderedPageBreak/>
        <w:t>rural y asegurar que una parte de los recursos generados por el sector retorne a los territorios donde se desarrolla la actividad productiva.</w:t>
      </w:r>
    </w:p>
    <w:p w:rsidR="00B01D7D" w:rsidRPr="00B01D7D" w:rsidRDefault="00B01D7D" w:rsidP="00B01D7D">
      <w:pPr>
        <w:spacing w:after="0" w:line="360" w:lineRule="auto"/>
        <w:jc w:val="center"/>
        <w:rPr>
          <w:rFonts w:ascii="Arial" w:eastAsia="Arial" w:hAnsi="Arial" w:cs="Arial"/>
          <w:b/>
          <w:bCs/>
          <w:color w:val="FF0000"/>
          <w:lang w:val="es-MX" w:eastAsia="es-AR"/>
        </w:rPr>
      </w:pPr>
      <w:r w:rsidRPr="00B01D7D">
        <w:rPr>
          <w:rFonts w:ascii="Arial" w:eastAsia="Arial" w:hAnsi="Arial" w:cs="Arial"/>
          <w:b/>
          <w:lang w:eastAsia="es-AR"/>
        </w:rPr>
        <w:t>POR ELLO</w:t>
      </w:r>
      <w:r w:rsidRPr="00B01D7D">
        <w:rPr>
          <w:rFonts w:ascii="Arial" w:eastAsia="Arial" w:hAnsi="Arial" w:cs="Arial"/>
          <w:b/>
          <w:bCs/>
          <w:lang w:val="es-MX" w:eastAsia="es-AR"/>
        </w:rPr>
        <w:t xml:space="preserve">, tratado sobre tablas y aprobado por </w:t>
      </w:r>
      <w:r w:rsidR="00187DD0">
        <w:rPr>
          <w:rFonts w:ascii="Arial" w:eastAsia="Arial" w:hAnsi="Arial" w:cs="Arial"/>
          <w:b/>
          <w:bCs/>
          <w:lang w:val="es-MX" w:eastAsia="es-AR"/>
        </w:rPr>
        <w:t>mayoría</w:t>
      </w:r>
    </w:p>
    <w:p w:rsidR="00B01D7D" w:rsidRPr="00B01D7D" w:rsidRDefault="00B01D7D" w:rsidP="00B01D7D">
      <w:pPr>
        <w:spacing w:after="0" w:line="360" w:lineRule="auto"/>
        <w:jc w:val="center"/>
        <w:rPr>
          <w:rFonts w:ascii="Arial" w:eastAsia="Arial" w:hAnsi="Arial" w:cs="Arial"/>
          <w:b/>
          <w:bCs/>
          <w:lang w:val="es-MX" w:eastAsia="es-AR"/>
        </w:rPr>
      </w:pPr>
      <w:r w:rsidRPr="00B01D7D">
        <w:rPr>
          <w:rFonts w:ascii="Arial" w:eastAsia="Arial" w:hAnsi="Arial" w:cs="Arial"/>
          <w:b/>
          <w:bCs/>
          <w:lang w:val="es-MX" w:eastAsia="es-AR"/>
        </w:rPr>
        <w:t>EL CONCEJO DELIBERANTE DEL PARTIDO DE AZUL</w:t>
      </w:r>
    </w:p>
    <w:p w:rsidR="00B01D7D" w:rsidRPr="00B01D7D" w:rsidRDefault="00B01D7D" w:rsidP="00B01D7D">
      <w:pPr>
        <w:spacing w:after="0" w:line="360" w:lineRule="auto"/>
        <w:jc w:val="center"/>
        <w:rPr>
          <w:rFonts w:ascii="Arial" w:eastAsia="Arial" w:hAnsi="Arial" w:cs="Arial"/>
          <w:b/>
          <w:u w:val="single"/>
          <w:lang w:eastAsia="es-AR"/>
        </w:rPr>
      </w:pPr>
      <w:r w:rsidRPr="00B01D7D">
        <w:rPr>
          <w:rFonts w:ascii="Arial" w:eastAsia="Arial" w:hAnsi="Arial" w:cs="Arial"/>
          <w:b/>
          <w:u w:val="single"/>
          <w:lang w:eastAsia="es-AR"/>
        </w:rPr>
        <w:t>RESUELVE</w:t>
      </w:r>
    </w:p>
    <w:p w:rsidR="00B01D7D" w:rsidRDefault="00B01D7D" w:rsidP="00B01D7D">
      <w:pPr>
        <w:spacing w:after="0" w:line="360" w:lineRule="auto"/>
        <w:jc w:val="both"/>
        <w:outlineLvl w:val="2"/>
        <w:rPr>
          <w:rFonts w:ascii="Arial" w:eastAsia="Times New Roman" w:hAnsi="Arial" w:cs="Arial"/>
          <w:b/>
          <w:bCs/>
          <w:szCs w:val="24"/>
          <w:u w:val="single"/>
          <w:lang w:eastAsia="es-AR"/>
        </w:rPr>
      </w:pPr>
    </w:p>
    <w:p w:rsidR="00364435" w:rsidRDefault="00364435" w:rsidP="00B01D7D">
      <w:pPr>
        <w:spacing w:after="0" w:line="360" w:lineRule="auto"/>
        <w:jc w:val="both"/>
        <w:outlineLvl w:val="2"/>
        <w:rPr>
          <w:rFonts w:ascii="Arial" w:eastAsia="Times New Roman" w:hAnsi="Arial" w:cs="Arial"/>
          <w:szCs w:val="24"/>
          <w:lang w:eastAsia="es-AR"/>
        </w:rPr>
      </w:pPr>
      <w:r w:rsidRPr="00187DD0">
        <w:rPr>
          <w:rFonts w:ascii="Arial" w:eastAsia="Times New Roman" w:hAnsi="Arial" w:cs="Arial"/>
          <w:b/>
          <w:bCs/>
          <w:szCs w:val="24"/>
          <w:u w:val="single"/>
          <w:lang w:eastAsia="es-AR"/>
        </w:rPr>
        <w:t>PRIMERO.-</w:t>
      </w:r>
      <w:r w:rsidRPr="00923072">
        <w:rPr>
          <w:rFonts w:ascii="Arial" w:eastAsia="Times New Roman" w:hAnsi="Arial" w:cs="Arial"/>
          <w:b/>
          <w:bCs/>
          <w:szCs w:val="24"/>
          <w:lang w:eastAsia="es-AR"/>
        </w:rPr>
        <w:t xml:space="preserve"> </w:t>
      </w:r>
      <w:r w:rsidRPr="00923072">
        <w:rPr>
          <w:rFonts w:ascii="Arial" w:eastAsia="Times New Roman" w:hAnsi="Arial" w:cs="Arial"/>
          <w:szCs w:val="24"/>
          <w:lang w:eastAsia="es-AR"/>
        </w:rPr>
        <w:t>EXPRESAR la adhesió</w:t>
      </w:r>
      <w:r w:rsidR="00E22E4D">
        <w:rPr>
          <w:rFonts w:ascii="Arial" w:eastAsia="Times New Roman" w:hAnsi="Arial" w:cs="Arial"/>
          <w:szCs w:val="24"/>
          <w:lang w:eastAsia="es-AR"/>
        </w:rPr>
        <w:t>n y respaldo de este Cuerpo al p</w:t>
      </w:r>
      <w:r w:rsidRPr="00923072">
        <w:rPr>
          <w:rFonts w:ascii="Arial" w:eastAsia="Times New Roman" w:hAnsi="Arial" w:cs="Arial"/>
          <w:szCs w:val="24"/>
          <w:lang w:eastAsia="es-AR"/>
        </w:rPr>
        <w:t>royecto de Declaración identificado bajo Expediente F-492/26-27, actualmente en trámite ante el Honorable Senado de la Provincia de Buenos Aires, mediante el cual se propicia la evaluación e implementación de mecanismos de coparticipación, distribución federal o afectación específica de recursos de origen nacional vinculados a la actividad agropecuaria, destinados al mantenimiento, conservación y mejoramiento de la infraestructura vial rural.</w:t>
      </w:r>
      <w:r w:rsidR="00B01D7D">
        <w:rPr>
          <w:rFonts w:ascii="Arial" w:eastAsia="Times New Roman" w:hAnsi="Arial" w:cs="Arial"/>
          <w:szCs w:val="24"/>
          <w:lang w:eastAsia="es-AR"/>
        </w:rPr>
        <w:t xml:space="preserve"> </w:t>
      </w:r>
    </w:p>
    <w:p w:rsidR="00B01D7D" w:rsidRPr="00923072" w:rsidRDefault="00B01D7D" w:rsidP="00B01D7D">
      <w:pPr>
        <w:spacing w:after="0" w:line="360" w:lineRule="auto"/>
        <w:jc w:val="both"/>
        <w:outlineLvl w:val="2"/>
        <w:rPr>
          <w:rFonts w:ascii="Arial" w:eastAsia="Times New Roman" w:hAnsi="Arial" w:cs="Arial"/>
          <w:b/>
          <w:bCs/>
          <w:szCs w:val="24"/>
          <w:lang w:eastAsia="es-AR"/>
        </w:rPr>
      </w:pPr>
    </w:p>
    <w:p w:rsidR="00364435" w:rsidRDefault="00364435" w:rsidP="00B01D7D">
      <w:pPr>
        <w:spacing w:after="0" w:line="360" w:lineRule="auto"/>
        <w:jc w:val="both"/>
        <w:outlineLvl w:val="2"/>
        <w:rPr>
          <w:rFonts w:ascii="Arial" w:eastAsia="Times New Roman" w:hAnsi="Arial" w:cs="Arial"/>
          <w:szCs w:val="24"/>
          <w:lang w:eastAsia="es-AR"/>
        </w:rPr>
      </w:pPr>
      <w:r w:rsidRPr="00187DD0">
        <w:rPr>
          <w:rFonts w:ascii="Arial" w:eastAsia="Times New Roman" w:hAnsi="Arial" w:cs="Arial"/>
          <w:b/>
          <w:bCs/>
          <w:szCs w:val="24"/>
          <w:u w:val="single"/>
          <w:lang w:eastAsia="es-AR"/>
        </w:rPr>
        <w:t>SEGUNDO.-</w:t>
      </w:r>
      <w:r w:rsidRPr="00923072">
        <w:rPr>
          <w:rFonts w:ascii="Arial" w:eastAsia="Times New Roman" w:hAnsi="Arial" w:cs="Arial"/>
          <w:b/>
          <w:bCs/>
          <w:szCs w:val="24"/>
          <w:lang w:eastAsia="es-AR"/>
        </w:rPr>
        <w:t xml:space="preserve"> </w:t>
      </w:r>
      <w:r w:rsidRPr="00923072">
        <w:rPr>
          <w:rFonts w:ascii="Arial" w:eastAsia="Times New Roman" w:hAnsi="Arial" w:cs="Arial"/>
          <w:szCs w:val="24"/>
          <w:lang w:eastAsia="es-AR"/>
        </w:rPr>
        <w:t>SOLICITAR al Honorable Senado de la Provincia de Buenos Aires el pronto tratamiento y aprobación del Expediente F-429/26-27, por considerar necesario promover mecanismos de distribución federal de recursos que permitan fortalecer la capacidad de provincias y municipios para sostener la infraestructura vial rural, en atención a que una parte sustancial de los recursos tributarios generados por la actividad agropecuaria es actualmente percibida por el Estado Nacional, mientras que el mantenimiento de los caminos rurales recae principalmente sobre los gobiernos provinciales y municipales.</w:t>
      </w:r>
    </w:p>
    <w:p w:rsidR="00B01D7D" w:rsidRPr="00923072" w:rsidRDefault="00B01D7D" w:rsidP="00B01D7D">
      <w:pPr>
        <w:spacing w:after="0" w:line="360" w:lineRule="auto"/>
        <w:jc w:val="both"/>
        <w:outlineLvl w:val="2"/>
        <w:rPr>
          <w:rFonts w:ascii="Arial" w:eastAsia="Times New Roman" w:hAnsi="Arial" w:cs="Arial"/>
          <w:b/>
          <w:bCs/>
          <w:szCs w:val="24"/>
          <w:lang w:eastAsia="es-AR"/>
        </w:rPr>
      </w:pPr>
    </w:p>
    <w:p w:rsidR="00364435" w:rsidRDefault="00364435" w:rsidP="00B01D7D">
      <w:pPr>
        <w:spacing w:after="0" w:line="360" w:lineRule="auto"/>
        <w:jc w:val="both"/>
        <w:outlineLvl w:val="2"/>
        <w:rPr>
          <w:rFonts w:ascii="Arial" w:eastAsia="Times New Roman" w:hAnsi="Arial" w:cs="Arial"/>
          <w:szCs w:val="24"/>
          <w:lang w:eastAsia="es-AR"/>
        </w:rPr>
      </w:pPr>
      <w:r w:rsidRPr="00187DD0">
        <w:rPr>
          <w:rFonts w:ascii="Arial" w:eastAsia="Times New Roman" w:hAnsi="Arial" w:cs="Arial"/>
          <w:b/>
          <w:bCs/>
          <w:szCs w:val="24"/>
          <w:u w:val="single"/>
          <w:lang w:eastAsia="es-AR"/>
        </w:rPr>
        <w:t>TERCERO.-</w:t>
      </w:r>
      <w:r w:rsidRPr="00923072">
        <w:rPr>
          <w:rFonts w:ascii="Arial" w:eastAsia="Times New Roman" w:hAnsi="Arial" w:cs="Arial"/>
          <w:b/>
          <w:bCs/>
          <w:szCs w:val="24"/>
          <w:lang w:eastAsia="es-AR"/>
        </w:rPr>
        <w:t xml:space="preserve"> </w:t>
      </w:r>
      <w:r w:rsidRPr="00923072">
        <w:rPr>
          <w:rFonts w:ascii="Arial" w:eastAsia="Times New Roman" w:hAnsi="Arial" w:cs="Arial"/>
          <w:szCs w:val="24"/>
          <w:lang w:eastAsia="es-AR"/>
        </w:rPr>
        <w:t>REMITIR copia de la presente Resolución a la Presidencia del Honorable Senado de la Provincia de Buenos Aires, a las Comisiones que intervengan en el tratamiento del Expediente F-429/26-27 y a los señores Senadores y Diputados provinciales representantes de la Sección Electoral correspondiente.</w:t>
      </w:r>
    </w:p>
    <w:p w:rsidR="00B01D7D" w:rsidRPr="00923072" w:rsidRDefault="00B01D7D" w:rsidP="00B01D7D">
      <w:pPr>
        <w:spacing w:after="0" w:line="360" w:lineRule="auto"/>
        <w:jc w:val="both"/>
        <w:outlineLvl w:val="2"/>
        <w:rPr>
          <w:rFonts w:ascii="Arial" w:eastAsia="Times New Roman" w:hAnsi="Arial" w:cs="Arial"/>
          <w:b/>
          <w:bCs/>
          <w:szCs w:val="24"/>
          <w:lang w:eastAsia="es-AR"/>
        </w:rPr>
      </w:pPr>
    </w:p>
    <w:p w:rsidR="00364435" w:rsidRDefault="00364435" w:rsidP="00B01D7D">
      <w:pPr>
        <w:spacing w:after="0" w:line="360" w:lineRule="auto"/>
        <w:jc w:val="both"/>
        <w:outlineLvl w:val="2"/>
        <w:rPr>
          <w:rFonts w:ascii="Arial" w:eastAsia="Times New Roman" w:hAnsi="Arial" w:cs="Arial"/>
          <w:szCs w:val="24"/>
          <w:lang w:eastAsia="es-AR"/>
        </w:rPr>
      </w:pPr>
      <w:r w:rsidRPr="00187DD0">
        <w:rPr>
          <w:rFonts w:ascii="Arial" w:eastAsia="Times New Roman" w:hAnsi="Arial" w:cs="Arial"/>
          <w:b/>
          <w:bCs/>
          <w:szCs w:val="24"/>
          <w:u w:val="single"/>
          <w:lang w:eastAsia="es-AR"/>
        </w:rPr>
        <w:t>CUARTO.-</w:t>
      </w:r>
      <w:r w:rsidRPr="00923072">
        <w:rPr>
          <w:rFonts w:ascii="Arial" w:eastAsia="Times New Roman" w:hAnsi="Arial" w:cs="Arial"/>
          <w:b/>
          <w:bCs/>
          <w:szCs w:val="24"/>
          <w:lang w:eastAsia="es-AR"/>
        </w:rPr>
        <w:t xml:space="preserve"> </w:t>
      </w:r>
      <w:r w:rsidRPr="00923072">
        <w:rPr>
          <w:rFonts w:ascii="Arial" w:eastAsia="Times New Roman" w:hAnsi="Arial" w:cs="Arial"/>
          <w:szCs w:val="24"/>
          <w:lang w:eastAsia="es-AR"/>
        </w:rPr>
        <w:t>INVITAR a los demás Concejos Deliberantes de la Provincia de Buenos Aires a expresar su acompañamiento a la iniciativa legislativa identificada como Expediente F-429/26-27 y a promover el debate sobre mecanismos de financiamiento sostenible para la infraestructura vial rural.</w:t>
      </w:r>
    </w:p>
    <w:p w:rsidR="00B01D7D" w:rsidRPr="00923072" w:rsidRDefault="00B01D7D" w:rsidP="00B01D7D">
      <w:pPr>
        <w:spacing w:after="0" w:line="360" w:lineRule="auto"/>
        <w:jc w:val="both"/>
        <w:outlineLvl w:val="2"/>
        <w:rPr>
          <w:rFonts w:ascii="Arial" w:eastAsia="Times New Roman" w:hAnsi="Arial" w:cs="Arial"/>
          <w:b/>
          <w:bCs/>
          <w:szCs w:val="24"/>
          <w:lang w:eastAsia="es-AR"/>
        </w:rPr>
      </w:pPr>
    </w:p>
    <w:p w:rsidR="00B01D7D" w:rsidRPr="00B01D7D" w:rsidRDefault="00923072" w:rsidP="00B01D7D">
      <w:pPr>
        <w:spacing w:after="0" w:line="360" w:lineRule="auto"/>
        <w:jc w:val="both"/>
        <w:rPr>
          <w:rFonts w:ascii="Arial" w:eastAsia="Arial" w:hAnsi="Arial" w:cs="Arial"/>
          <w:bCs/>
          <w:lang w:val="es-MX" w:eastAsia="es-AR"/>
        </w:rPr>
      </w:pPr>
      <w:r w:rsidRPr="00187DD0">
        <w:rPr>
          <w:rFonts w:ascii="Arial" w:eastAsia="Times New Roman" w:hAnsi="Arial" w:cs="Arial"/>
          <w:b/>
          <w:bCs/>
          <w:u w:val="single"/>
          <w:lang w:eastAsia="es-AR"/>
        </w:rPr>
        <w:t>QUINTO.-</w:t>
      </w:r>
      <w:r w:rsidR="00B01D7D">
        <w:rPr>
          <w:rFonts w:ascii="Arial" w:eastAsia="Times New Roman" w:hAnsi="Arial" w:cs="Arial"/>
          <w:b/>
          <w:bCs/>
          <w:lang w:eastAsia="es-AR"/>
        </w:rPr>
        <w:t xml:space="preserve"> </w:t>
      </w:r>
      <w:r w:rsidR="00B01D7D" w:rsidRPr="00B01D7D">
        <w:rPr>
          <w:rFonts w:ascii="Arial" w:eastAsia="Arial" w:hAnsi="Arial" w:cs="Arial"/>
          <w:bCs/>
          <w:lang w:val="es-MX" w:eastAsia="es-AR"/>
        </w:rPr>
        <w:t>COMUNICAR al Departamento Ejecutivo.</w:t>
      </w:r>
    </w:p>
    <w:p w:rsidR="00B01D7D" w:rsidRPr="00B01D7D" w:rsidRDefault="00B01D7D" w:rsidP="00B01D7D">
      <w:pPr>
        <w:spacing w:after="0" w:line="360" w:lineRule="auto"/>
        <w:ind w:left="1134"/>
        <w:jc w:val="both"/>
        <w:rPr>
          <w:rFonts w:ascii="Arial" w:eastAsia="Arial" w:hAnsi="Arial" w:cs="Arial"/>
          <w:bCs/>
          <w:lang w:val="es-MX" w:eastAsia="es-AR"/>
        </w:rPr>
      </w:pPr>
      <w:r w:rsidRPr="00B01D7D">
        <w:rPr>
          <w:rFonts w:ascii="Arial" w:eastAsia="Arial" w:hAnsi="Arial" w:cs="Arial"/>
          <w:bCs/>
          <w:lang w:val="es-MX" w:eastAsia="es-AR"/>
        </w:rPr>
        <w:t>DADA en la Sala de Sesiones del Concejo Deliberante del partido de Azul, en la ciudad de Azul, provincia de Buenos Aires, a los veintitrés días del mes de julio de dos mil veintiséis.</w:t>
      </w:r>
    </w:p>
    <w:p w:rsidR="00364435" w:rsidRPr="00187DD0" w:rsidRDefault="00187DD0" w:rsidP="00187DD0">
      <w:pPr>
        <w:spacing w:after="0" w:line="360" w:lineRule="auto"/>
        <w:jc w:val="both"/>
        <w:rPr>
          <w:rFonts w:ascii="Arial" w:eastAsia="Arial" w:hAnsi="Arial" w:cs="Arial"/>
          <w:lang w:val="en-US" w:eastAsia="es-AR"/>
        </w:rPr>
      </w:pPr>
      <w:r>
        <w:rPr>
          <w:rFonts w:ascii="Arial" w:eastAsia="Arial" w:hAnsi="Arial" w:cs="Arial"/>
          <w:bCs/>
          <w:lang w:val="es-MX" w:eastAsia="es-AR"/>
        </w:rPr>
        <w:t>24</w:t>
      </w:r>
      <w:r w:rsidR="00B01D7D" w:rsidRPr="00B01D7D">
        <w:rPr>
          <w:rFonts w:ascii="Arial" w:eastAsia="Arial" w:hAnsi="Arial" w:cs="Arial"/>
          <w:bCs/>
          <w:lang w:val="es-MX" w:eastAsia="es-AR"/>
        </w:rPr>
        <w:t>/07/2026.-uem.</w:t>
      </w:r>
      <w:bookmarkStart w:id="0" w:name="_GoBack"/>
      <w:bookmarkEnd w:id="0"/>
    </w:p>
    <w:sectPr w:rsidR="00364435" w:rsidRPr="00187DD0" w:rsidSect="00E22E4D">
      <w:pgSz w:w="12240" w:h="20160" w:code="5"/>
      <w:pgMar w:top="3686" w:right="851" w:bottom="2836"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BFB"/>
    <w:rsid w:val="000F2BFB"/>
    <w:rsid w:val="00187DD0"/>
    <w:rsid w:val="001A7D1B"/>
    <w:rsid w:val="001E0ACA"/>
    <w:rsid w:val="00212708"/>
    <w:rsid w:val="00364435"/>
    <w:rsid w:val="006C062F"/>
    <w:rsid w:val="00923072"/>
    <w:rsid w:val="00975C12"/>
    <w:rsid w:val="009E25A5"/>
    <w:rsid w:val="00B01D7D"/>
    <w:rsid w:val="00B97F28"/>
    <w:rsid w:val="00CB2080"/>
    <w:rsid w:val="00E22E4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181F77-AC7B-4695-9D8D-BE46CE536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BFB"/>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2">
    <w:name w:val="Normal2"/>
    <w:rsid w:val="000F2BFB"/>
    <w:pPr>
      <w:spacing w:line="276" w:lineRule="auto"/>
    </w:pPr>
    <w:rPr>
      <w:rFonts w:ascii="Arial" w:eastAsia="Arial" w:hAnsi="Arial" w:cs="Arial"/>
      <w:lang w:val="es" w:eastAsia="es-ES"/>
    </w:rPr>
  </w:style>
  <w:style w:type="paragraph" w:styleId="Textodeglobo">
    <w:name w:val="Balloon Text"/>
    <w:basedOn w:val="Normal"/>
    <w:link w:val="TextodegloboCar"/>
    <w:uiPriority w:val="99"/>
    <w:semiHidden/>
    <w:unhideWhenUsed/>
    <w:rsid w:val="000F2BF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2BFB"/>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1079</Words>
  <Characters>5937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fdetodos</dc:creator>
  <cp:keywords/>
  <dc:description/>
  <cp:lastModifiedBy>usuario</cp:lastModifiedBy>
  <cp:revision>5</cp:revision>
  <cp:lastPrinted>2026-07-02T15:49:00Z</cp:lastPrinted>
  <dcterms:created xsi:type="dcterms:W3CDTF">2026-07-02T16:16:00Z</dcterms:created>
  <dcterms:modified xsi:type="dcterms:W3CDTF">2026-07-24T14:02:00Z</dcterms:modified>
</cp:coreProperties>
</file>