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12AE6" w14:textId="6F3D374B" w:rsidR="007D00DF" w:rsidRPr="00C2121F" w:rsidRDefault="00AB5EF5" w:rsidP="007D00DF">
      <w:pPr>
        <w:pStyle w:val="Sangra3detindependiente1"/>
        <w:ind w:left="1440" w:firstLine="720"/>
        <w:jc w:val="right"/>
        <w:rPr>
          <w:rFonts w:ascii="Arial" w:hAnsi="Arial" w:cs="Arial"/>
          <w:b/>
          <w:sz w:val="22"/>
          <w:szCs w:val="22"/>
          <w:u w:val="single"/>
        </w:rPr>
      </w:pPr>
      <w:r w:rsidRPr="00C2121F">
        <w:rPr>
          <w:rFonts w:ascii="Arial" w:eastAsia="Arial" w:hAnsi="Arial" w:cs="Arial"/>
          <w:b/>
          <w:bCs/>
          <w:sz w:val="22"/>
          <w:szCs w:val="22"/>
          <w:u w:val="single"/>
        </w:rPr>
        <w:t>RESOLUCIÓN</w:t>
      </w:r>
      <w:r w:rsidR="007D00DF" w:rsidRPr="00C2121F">
        <w:rPr>
          <w:rFonts w:ascii="Arial" w:hAnsi="Arial" w:cs="Arial"/>
          <w:b/>
          <w:sz w:val="22"/>
          <w:szCs w:val="22"/>
          <w:u w:val="single"/>
        </w:rPr>
        <w:t xml:space="preserve"> NÚMERO</w:t>
      </w:r>
      <w:r>
        <w:rPr>
          <w:rFonts w:ascii="Arial" w:hAnsi="Arial" w:cs="Arial"/>
          <w:b/>
          <w:sz w:val="22"/>
          <w:szCs w:val="22"/>
          <w:u w:val="single"/>
        </w:rPr>
        <w:t xml:space="preserve"> 5.277</w:t>
      </w:r>
    </w:p>
    <w:p w14:paraId="71B7B230" w14:textId="77777777" w:rsidR="007D00DF" w:rsidRPr="007D00DF" w:rsidRDefault="007D00DF" w:rsidP="007D00DF">
      <w:pPr>
        <w:suppressAutoHyphens/>
        <w:spacing w:after="0" w:line="360" w:lineRule="auto"/>
        <w:ind w:left="1440" w:firstLine="720"/>
        <w:jc w:val="right"/>
        <w:rPr>
          <w:rFonts w:ascii="Arial" w:eastAsia="Times New Roman" w:hAnsi="Arial" w:cs="Arial"/>
          <w:b/>
          <w:u w:val="single"/>
          <w:lang w:eastAsia="ar-SA"/>
        </w:rPr>
      </w:pPr>
    </w:p>
    <w:p w14:paraId="0000000C" w14:textId="6AC6FC93" w:rsidR="001631C1" w:rsidRPr="00C2121F" w:rsidRDefault="007D00DF" w:rsidP="007D00DF">
      <w:pPr>
        <w:spacing w:after="0" w:line="360" w:lineRule="auto"/>
        <w:jc w:val="both"/>
        <w:rPr>
          <w:rFonts w:ascii="Arial" w:eastAsia="Times New Roman" w:hAnsi="Arial" w:cs="Arial"/>
          <w:b/>
          <w:bCs/>
          <w:lang w:eastAsia="ar-SA"/>
        </w:rPr>
      </w:pPr>
      <w:r w:rsidRPr="00EF5E61">
        <w:rPr>
          <w:rFonts w:ascii="Arial" w:eastAsia="Times New Roman" w:hAnsi="Arial" w:cs="Arial"/>
          <w:b/>
          <w:lang w:eastAsia="ar-SA"/>
        </w:rPr>
        <w:t xml:space="preserve">EXPEDIENTE N° </w:t>
      </w:r>
      <w:r w:rsidRPr="00EF5E61">
        <w:rPr>
          <w:rFonts w:ascii="Arial" w:eastAsia="Times New Roman" w:hAnsi="Arial" w:cs="Arial"/>
          <w:b/>
          <w:bCs/>
          <w:lang w:eastAsia="ar-SA"/>
        </w:rPr>
        <w:t>17.07</w:t>
      </w:r>
      <w:r w:rsidRPr="00C2121F">
        <w:rPr>
          <w:rFonts w:ascii="Arial" w:eastAsia="Times New Roman" w:hAnsi="Arial" w:cs="Arial"/>
          <w:b/>
          <w:bCs/>
          <w:lang w:eastAsia="ar-SA"/>
        </w:rPr>
        <w:t>2</w:t>
      </w:r>
      <w:r w:rsidRPr="00EF5E61">
        <w:rPr>
          <w:rFonts w:ascii="Arial" w:eastAsia="Times New Roman" w:hAnsi="Arial" w:cs="Arial"/>
          <w:b/>
          <w:bCs/>
          <w:lang w:eastAsia="ar-SA"/>
        </w:rPr>
        <w:t xml:space="preserve">/2026 </w:t>
      </w:r>
      <w:r w:rsidRPr="00EF5E61">
        <w:rPr>
          <w:rFonts w:ascii="Arial" w:eastAsia="Times New Roman" w:hAnsi="Arial" w:cs="Arial"/>
          <w:b/>
          <w:lang w:eastAsia="ar-SA"/>
        </w:rPr>
        <w:t>C.D. (Archivo N° 27</w:t>
      </w:r>
      <w:r w:rsidRPr="00C2121F">
        <w:rPr>
          <w:rFonts w:ascii="Arial" w:eastAsia="Times New Roman" w:hAnsi="Arial" w:cs="Arial"/>
          <w:b/>
          <w:lang w:eastAsia="ar-SA"/>
        </w:rPr>
        <w:t>2</w:t>
      </w:r>
      <w:r w:rsidRPr="00EF5E61">
        <w:rPr>
          <w:rFonts w:ascii="Arial" w:eastAsia="Times New Roman" w:hAnsi="Arial" w:cs="Arial"/>
          <w:b/>
          <w:lang w:eastAsia="ar-SA"/>
        </w:rPr>
        <w:t xml:space="preserve">/2026). </w:t>
      </w:r>
      <w:r w:rsidRPr="00C2121F">
        <w:rPr>
          <w:rFonts w:ascii="Arial" w:eastAsia="Times New Roman" w:hAnsi="Arial" w:cs="Arial"/>
          <w:b/>
          <w:bCs/>
          <w:lang w:eastAsia="ar-SA"/>
        </w:rPr>
        <w:t>CONCEJALES DEL PARTIDO DE AZUL. Elevan proyecto de Resolución referido a declarar de Interés Comunitario la “Jornada de Concientización sobre Celiaquía” organizada por el grupo “Celíacos de Azul”, que se llevará a cabo el día 17 de julio en la sede de AECA.</w:t>
      </w:r>
    </w:p>
    <w:p w14:paraId="6ED47F26" w14:textId="77777777" w:rsidR="007D00DF" w:rsidRPr="00C2121F" w:rsidRDefault="007D00DF" w:rsidP="007D00DF">
      <w:pPr>
        <w:spacing w:after="0" w:line="360" w:lineRule="auto"/>
        <w:jc w:val="both"/>
        <w:rPr>
          <w:rFonts w:ascii="Arial" w:eastAsia="Arial" w:hAnsi="Arial" w:cs="Arial"/>
          <w:b/>
          <w:bCs/>
        </w:rPr>
      </w:pPr>
    </w:p>
    <w:p w14:paraId="0000000D" w14:textId="135223D5" w:rsidR="001631C1" w:rsidRPr="00C2121F" w:rsidRDefault="00AB5EF5" w:rsidP="007D00DF">
      <w:pPr>
        <w:spacing w:after="0" w:line="360" w:lineRule="auto"/>
        <w:jc w:val="both"/>
        <w:rPr>
          <w:rFonts w:ascii="Arial" w:eastAsia="Arial" w:hAnsi="Arial" w:cs="Arial"/>
        </w:rPr>
      </w:pPr>
      <w:r w:rsidRPr="00C2121F">
        <w:rPr>
          <w:rFonts w:ascii="Arial" w:eastAsia="Arial" w:hAnsi="Arial" w:cs="Arial"/>
          <w:b/>
          <w:bCs/>
        </w:rPr>
        <w:t xml:space="preserve">VISTAS </w:t>
      </w:r>
      <w:r w:rsidRPr="00C2121F">
        <w:rPr>
          <w:rFonts w:ascii="Arial" w:eastAsia="Arial" w:hAnsi="Arial" w:cs="Arial"/>
        </w:rPr>
        <w:t>la realización de la “1</w:t>
      </w:r>
      <w:r w:rsidR="007D00DF" w:rsidRPr="00C2121F">
        <w:rPr>
          <w:rFonts w:ascii="Arial" w:eastAsia="Arial" w:hAnsi="Arial" w:cs="Arial"/>
        </w:rPr>
        <w:t xml:space="preserve">ª </w:t>
      </w:r>
      <w:r w:rsidRPr="00C2121F">
        <w:rPr>
          <w:rFonts w:ascii="Arial" w:eastAsia="Arial" w:hAnsi="Arial" w:cs="Arial"/>
        </w:rPr>
        <w:t>Jornada de Concientización sobre Celiaquía”, organizada por el grupo “Celíacos de Azul”, con el objetivo de promover el conocimiento de esta enfermedad, fomentar la inclusión de las personas celíacas y difundir los derechos que las amparan; la Ordenanza Mu</w:t>
      </w:r>
      <w:r w:rsidRPr="00C2121F">
        <w:rPr>
          <w:rFonts w:ascii="Arial" w:eastAsia="Arial" w:hAnsi="Arial" w:cs="Arial"/>
        </w:rPr>
        <w:t>nicipal Nº 4.838/2023, mediante la cual se declaró al partido de Azul como “Municipio Amigable para las Personas con Celiaquía”; la Ley Nacional Nº 26.588 y sus modificatorias</w:t>
      </w:r>
      <w:r w:rsidR="007D00DF" w:rsidRPr="00C2121F">
        <w:rPr>
          <w:rFonts w:ascii="Arial" w:eastAsia="Arial" w:hAnsi="Arial" w:cs="Arial"/>
        </w:rPr>
        <w:t>;</w:t>
      </w:r>
      <w:r w:rsidRPr="00C2121F">
        <w:rPr>
          <w:rFonts w:ascii="Arial" w:eastAsia="Arial" w:hAnsi="Arial" w:cs="Arial"/>
        </w:rPr>
        <w:t xml:space="preserve"> y la Ley Provincial Nº 10.499 y sus modificatorias.</w:t>
      </w:r>
    </w:p>
    <w:p w14:paraId="0000000E" w14:textId="77777777" w:rsidR="001631C1" w:rsidRPr="00C2121F" w:rsidRDefault="001631C1" w:rsidP="007D00DF">
      <w:pPr>
        <w:spacing w:after="0" w:line="360" w:lineRule="auto"/>
        <w:jc w:val="both"/>
        <w:rPr>
          <w:rFonts w:ascii="Arial" w:eastAsia="Arial" w:hAnsi="Arial" w:cs="Arial"/>
          <w:b/>
          <w:bCs/>
        </w:rPr>
      </w:pPr>
    </w:p>
    <w:p w14:paraId="0000000F" w14:textId="77777777" w:rsidR="001631C1" w:rsidRPr="00C2121F" w:rsidRDefault="00AB5EF5" w:rsidP="007D00DF">
      <w:pPr>
        <w:spacing w:after="0" w:line="360" w:lineRule="auto"/>
        <w:ind w:firstLine="850"/>
        <w:jc w:val="both"/>
        <w:rPr>
          <w:rFonts w:ascii="Arial" w:eastAsia="Arial" w:hAnsi="Arial" w:cs="Arial"/>
          <w:b/>
          <w:bCs/>
        </w:rPr>
      </w:pPr>
      <w:r w:rsidRPr="00C2121F">
        <w:rPr>
          <w:rFonts w:ascii="Arial" w:eastAsia="Arial" w:hAnsi="Arial" w:cs="Arial"/>
          <w:b/>
          <w:bCs/>
        </w:rPr>
        <w:t>Y CONSIDERANDO</w:t>
      </w:r>
    </w:p>
    <w:p w14:paraId="00000010"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la enfe</w:t>
      </w:r>
      <w:r w:rsidRPr="00C2121F">
        <w:rPr>
          <w:rFonts w:ascii="Arial" w:eastAsia="Arial" w:hAnsi="Arial" w:cs="Arial"/>
        </w:rPr>
        <w:t>rmedad celíaca es una patología autoinmune de carácter permanente que requiere como único tratamiento una alimentación estricta libre de gluten durante toda la vida.</w:t>
      </w:r>
    </w:p>
    <w:p w14:paraId="00000011"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la detección temprana, la correcta información y la concientización de la comunidad co</w:t>
      </w:r>
      <w:r w:rsidRPr="00C2121F">
        <w:rPr>
          <w:rFonts w:ascii="Arial" w:eastAsia="Arial" w:hAnsi="Arial" w:cs="Arial"/>
        </w:rPr>
        <w:t>nstituyen herramientas fundamentales para mejorar la calidad de vida de las personas con celiaquía y prevenir complicaciones derivadas de un diagnóstico tardío o de la contaminación cruzada de los alimentos.</w:t>
      </w:r>
    </w:p>
    <w:p w14:paraId="00000012"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 xml:space="preserve">Que las jornadas de concientización representan </w:t>
      </w:r>
      <w:r w:rsidRPr="00C2121F">
        <w:rPr>
          <w:rFonts w:ascii="Arial" w:eastAsia="Arial" w:hAnsi="Arial" w:cs="Arial"/>
        </w:rPr>
        <w:t>espacios de formación, intercambio y sensibilización dirigidos tanto a la comunidad en general como a instituciones, comercios gastronómicos, profesionales de la salud, establecimientos educativos y organismos públicos.</w:t>
      </w:r>
    </w:p>
    <w:p w14:paraId="00000013"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mediante Ordenanza Nº 4.838/2023</w:t>
      </w:r>
      <w:r w:rsidRPr="00C2121F">
        <w:rPr>
          <w:rFonts w:ascii="Arial" w:eastAsia="Arial" w:hAnsi="Arial" w:cs="Arial"/>
        </w:rPr>
        <w:t>, el Concejo Deliberante declaró al Municipio de Azul como “Municipio Amigable para las Personas con Celiaquía” con el propósito de promover políticas públicas que favorezcan la inclusión, la capacitación y el acceso seguro a alimentos libres de gluten.</w:t>
      </w:r>
    </w:p>
    <w:p w14:paraId="00000014" w14:textId="6F08BCE5"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w:t>
      </w:r>
      <w:r w:rsidRPr="00C2121F">
        <w:rPr>
          <w:rFonts w:ascii="Arial" w:eastAsia="Arial" w:hAnsi="Arial" w:cs="Arial"/>
        </w:rPr>
        <w:t xml:space="preserve">e dicha </w:t>
      </w:r>
      <w:r w:rsidR="007D00DF" w:rsidRPr="00C2121F">
        <w:rPr>
          <w:rFonts w:ascii="Arial" w:eastAsia="Arial" w:hAnsi="Arial" w:cs="Arial"/>
        </w:rPr>
        <w:t>o</w:t>
      </w:r>
      <w:r w:rsidRPr="00C2121F">
        <w:rPr>
          <w:rFonts w:ascii="Arial" w:eastAsia="Arial" w:hAnsi="Arial" w:cs="Arial"/>
        </w:rPr>
        <w:t>rdenanza faculta al Departamento Ejecutivo a celebrar convenios con organizaciones no gubernamentales, universidades, colegios profesionales, gobiernos provincial y nacional, establecimientos educativos y gastronómicos, y todo otro actor vinculado</w:t>
      </w:r>
      <w:r w:rsidRPr="00C2121F">
        <w:rPr>
          <w:rFonts w:ascii="Arial" w:eastAsia="Arial" w:hAnsi="Arial" w:cs="Arial"/>
        </w:rPr>
        <w:t xml:space="preserve"> a la temática, a fin de fortalecer las acciones necesarias para su implementación.</w:t>
      </w:r>
    </w:p>
    <w:p w14:paraId="00000015"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lastRenderedPageBreak/>
        <w:t xml:space="preserve">Que la norma prevé la organización de capacitaciones permanentes dirigidas a establecimientos educativos y gastronómicos, con el objeto de garantizar condiciones adecuadas </w:t>
      </w:r>
      <w:r w:rsidRPr="00C2121F">
        <w:rPr>
          <w:rFonts w:ascii="Arial" w:eastAsia="Arial" w:hAnsi="Arial" w:cs="Arial"/>
        </w:rPr>
        <w:t>para la preparación, manipulación, conservación, almacenamiento, exhibición, entrega, comercialización y presentación final de alimentos libres de gluten.</w:t>
      </w:r>
    </w:p>
    <w:p w14:paraId="00000016"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asimismo contempla la entrega de certificados a quienes participen de dichas capacitaciones, la e</w:t>
      </w:r>
      <w:r w:rsidRPr="00C2121F">
        <w:rPr>
          <w:rFonts w:ascii="Arial" w:eastAsia="Arial" w:hAnsi="Arial" w:cs="Arial"/>
        </w:rPr>
        <w:t>misión de una oblea identificatoria para establecimientos capacitados, la posibilidad de realizar controles periódicos para verificar la implementación de medidas preventivas y de control, y la creación de un Registro Municipal de establecimientos gastronó</w:t>
      </w:r>
      <w:r w:rsidRPr="00C2121F">
        <w:rPr>
          <w:rFonts w:ascii="Arial" w:eastAsia="Arial" w:hAnsi="Arial" w:cs="Arial"/>
        </w:rPr>
        <w:t>micos capacitados para la elaboración, manipulación, despacho y servicio de alimentos libres de gluten.</w:t>
      </w:r>
    </w:p>
    <w:p w14:paraId="00000017"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la Ordenanza N° 4.838/2023 también establece la necesidad de que dicho registro se mantenga actualizado y disponible en la página web del Municipio,</w:t>
      </w:r>
      <w:r w:rsidRPr="00C2121F">
        <w:rPr>
          <w:rFonts w:ascii="Arial" w:eastAsia="Arial" w:hAnsi="Arial" w:cs="Arial"/>
        </w:rPr>
        <w:t xml:space="preserve"> en el ente municipal de Turismo, en organismos municipales y en organizaciones de la sociedad civil, a fin de facilitar el acceso de la comunidad a información confiable y segura.</w:t>
      </w:r>
    </w:p>
    <w:p w14:paraId="00000018"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además, la normativa dispone que la Municipalidad de Azul garantice el</w:t>
      </w:r>
      <w:r w:rsidRPr="00C2121F">
        <w:rPr>
          <w:rFonts w:ascii="Arial" w:eastAsia="Arial" w:hAnsi="Arial" w:cs="Arial"/>
        </w:rPr>
        <w:t xml:space="preserve"> fácil acceso al listado actualizado de alimentos y medicamentos libres de gluten elaborado por ANMAT en los Centros de Atención Primaria de la Salud, clínicas y demás lugares que se consideren convenientes.</w:t>
      </w:r>
    </w:p>
    <w:p w14:paraId="00000019"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pese al tiempo transcurrido desde su sanció</w:t>
      </w:r>
      <w:r w:rsidRPr="00C2121F">
        <w:rPr>
          <w:rFonts w:ascii="Arial" w:eastAsia="Arial" w:hAnsi="Arial" w:cs="Arial"/>
        </w:rPr>
        <w:t>n, dicha ordenanza no ha sido reglamentada, circunstancia que ha impedido la plena implementación de las herramientas previstas para garantizar los objetivos perseguidos por la norma.</w:t>
      </w:r>
    </w:p>
    <w:p w14:paraId="0000001A"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la declaración como “Municipio Amigable para las Personas con Celiaq</w:t>
      </w:r>
      <w:r w:rsidRPr="00C2121F">
        <w:rPr>
          <w:rFonts w:ascii="Arial" w:eastAsia="Arial" w:hAnsi="Arial" w:cs="Arial"/>
        </w:rPr>
        <w:t>uía” exige medidas concretas, de modo que los principios establecidos por la ordenanza se traduzcan en acciones efectivas para la comunidad.</w:t>
      </w:r>
    </w:p>
    <w:p w14:paraId="0000001B"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la presente Jornada de Concientización sobre Celiaquía es organizada por el Grupo “Celíacos de Azul”, integrado</w:t>
      </w:r>
      <w:r w:rsidRPr="00C2121F">
        <w:rPr>
          <w:rFonts w:ascii="Arial" w:eastAsia="Arial" w:hAnsi="Arial" w:cs="Arial"/>
        </w:rPr>
        <w:t xml:space="preserve"> por personas celíacas, familiares y colaboradores comprometidos con la promoción de derechos, la educación alimentaria y la construcción de una comunidad más inclusiva, quienes además participaron activamente en la elaboración de la mencionada ordenanza.</w:t>
      </w:r>
    </w:p>
    <w:p w14:paraId="0000001C" w14:textId="62E0A121"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 xml:space="preserve">Que la jornada contará con la disertación de la Dra. Luciana Guzmán, médica especialista en Gastroenterología Pediátrica, referente en enfermedad celíaca, Jefa del Servicio de Gastroenterología del Hospital de Niños “Sor María </w:t>
      </w:r>
      <w:r w:rsidR="007D00DF" w:rsidRPr="00C2121F">
        <w:rPr>
          <w:rFonts w:ascii="Arial" w:eastAsia="Arial" w:hAnsi="Arial" w:cs="Arial"/>
        </w:rPr>
        <w:t>Ludovica” de</w:t>
      </w:r>
      <w:r w:rsidRPr="00C2121F">
        <w:rPr>
          <w:rFonts w:ascii="Arial" w:eastAsia="Arial" w:hAnsi="Arial" w:cs="Arial"/>
        </w:rPr>
        <w:t xml:space="preserve"> la ciudad de La </w:t>
      </w:r>
      <w:r w:rsidRPr="00C2121F">
        <w:rPr>
          <w:rFonts w:ascii="Arial" w:eastAsia="Arial" w:hAnsi="Arial" w:cs="Arial"/>
        </w:rPr>
        <w:t>Plata y Asesora Científica de la Asociación Celíaca Argentina, cuya trayectoria profesional y académica constituye un valioso aporte para la capacitación de profesionales, instituciones y de toda la comunidad.</w:t>
      </w:r>
    </w:p>
    <w:p w14:paraId="0000001D"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lastRenderedPageBreak/>
        <w:t>Que resulta necesario continuar impulsando acc</w:t>
      </w:r>
      <w:r w:rsidRPr="00C2121F">
        <w:rPr>
          <w:rFonts w:ascii="Arial" w:eastAsia="Arial" w:hAnsi="Arial" w:cs="Arial"/>
        </w:rPr>
        <w:t xml:space="preserve">iones concretas de concientización y </w:t>
      </w:r>
      <w:proofErr w:type="spellStart"/>
      <w:r w:rsidRPr="00C2121F">
        <w:rPr>
          <w:rFonts w:ascii="Arial" w:eastAsia="Arial" w:hAnsi="Arial" w:cs="Arial"/>
        </w:rPr>
        <w:t>visibilización</w:t>
      </w:r>
      <w:proofErr w:type="spellEnd"/>
      <w:r w:rsidRPr="00C2121F">
        <w:rPr>
          <w:rFonts w:ascii="Arial" w:eastAsia="Arial" w:hAnsi="Arial" w:cs="Arial"/>
        </w:rPr>
        <w:t xml:space="preserve"> que contribuyan a fortalecer una comunidad más inclusiva y comprometida con el derecho a la salud y a la alimentación segura.</w:t>
      </w:r>
    </w:p>
    <w:p w14:paraId="0000001E" w14:textId="77777777"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el Concejo Deliberante debe acompañar y reconocer aquellas iniciativas que</w:t>
      </w:r>
      <w:r w:rsidRPr="00C2121F">
        <w:rPr>
          <w:rFonts w:ascii="Arial" w:eastAsia="Arial" w:hAnsi="Arial" w:cs="Arial"/>
        </w:rPr>
        <w:t xml:space="preserve"> promuevan la educación sanitaria, la participación ciudadana y la defensa de los derechos de las personas con celiaquía.</w:t>
      </w:r>
    </w:p>
    <w:p w14:paraId="0000001F" w14:textId="5E926839" w:rsidR="001631C1" w:rsidRPr="00C2121F" w:rsidRDefault="00AB5EF5" w:rsidP="007D00DF">
      <w:pPr>
        <w:spacing w:after="0" w:line="360" w:lineRule="auto"/>
        <w:ind w:firstLine="850"/>
        <w:jc w:val="both"/>
        <w:rPr>
          <w:rFonts w:ascii="Arial" w:eastAsia="Arial" w:hAnsi="Arial" w:cs="Arial"/>
        </w:rPr>
      </w:pPr>
      <w:r w:rsidRPr="00C2121F">
        <w:rPr>
          <w:rFonts w:ascii="Arial" w:eastAsia="Arial" w:hAnsi="Arial" w:cs="Arial"/>
        </w:rPr>
        <w:t>Que las declaraciones de interés adquieren verdadero sentido cuando se acompañan de decisiones y acciones concretas que permitan trans</w:t>
      </w:r>
      <w:r w:rsidRPr="00C2121F">
        <w:rPr>
          <w:rFonts w:ascii="Arial" w:eastAsia="Arial" w:hAnsi="Arial" w:cs="Arial"/>
        </w:rPr>
        <w:t>formar los principios en políticas públicas efectivas, razón por la cual esta iniciativa constituye también una oportunidad para renovar el compromiso con la plena implementación de la Ordenanza Nº 4.838/2023.</w:t>
      </w:r>
    </w:p>
    <w:p w14:paraId="7C62E5BD" w14:textId="25F01DD0" w:rsidR="007D00DF" w:rsidRPr="007D00DF" w:rsidRDefault="007D00DF" w:rsidP="007D00DF">
      <w:pPr>
        <w:keepNext/>
        <w:keepLines/>
        <w:spacing w:after="0" w:line="360" w:lineRule="auto"/>
        <w:jc w:val="center"/>
        <w:outlineLvl w:val="5"/>
        <w:rPr>
          <w:rFonts w:ascii="Arial" w:hAnsi="Arial" w:cs="Arial"/>
          <w:b/>
          <w:lang w:eastAsia="en-US"/>
        </w:rPr>
      </w:pPr>
      <w:r w:rsidRPr="007D00DF">
        <w:rPr>
          <w:rFonts w:ascii="Arial" w:hAnsi="Arial" w:cs="Arial"/>
          <w:b/>
          <w:lang w:eastAsia="en-US"/>
        </w:rPr>
        <w:t>POR ELLO, tratado sobre tablas y aprobado por</w:t>
      </w:r>
      <w:r w:rsidR="00AB5EF5">
        <w:rPr>
          <w:rFonts w:ascii="Arial" w:hAnsi="Arial" w:cs="Arial"/>
          <w:b/>
          <w:lang w:eastAsia="en-US"/>
        </w:rPr>
        <w:t xml:space="preserve"> unanimidad de los presentes</w:t>
      </w:r>
    </w:p>
    <w:p w14:paraId="79147972" w14:textId="77777777" w:rsidR="007D00DF" w:rsidRPr="007D00DF" w:rsidRDefault="007D00DF" w:rsidP="007D00DF">
      <w:pPr>
        <w:keepNext/>
        <w:keepLines/>
        <w:spacing w:after="0" w:line="360" w:lineRule="auto"/>
        <w:jc w:val="center"/>
        <w:outlineLvl w:val="5"/>
        <w:rPr>
          <w:rFonts w:ascii="Arial" w:hAnsi="Arial" w:cs="Arial"/>
          <w:b/>
          <w:lang w:eastAsia="en-US"/>
        </w:rPr>
      </w:pPr>
      <w:r w:rsidRPr="007D00DF">
        <w:rPr>
          <w:rFonts w:ascii="Arial" w:hAnsi="Arial" w:cs="Arial"/>
          <w:b/>
          <w:lang w:eastAsia="en-US"/>
        </w:rPr>
        <w:t>EL CONCEJO DELIBERANTE DEL PARTIDO DE AZUL</w:t>
      </w:r>
    </w:p>
    <w:p w14:paraId="2183F8EF" w14:textId="77777777" w:rsidR="007D00DF" w:rsidRPr="007D00DF" w:rsidRDefault="007D00DF" w:rsidP="007D00DF">
      <w:pPr>
        <w:keepNext/>
        <w:keepLines/>
        <w:spacing w:after="0" w:line="360" w:lineRule="auto"/>
        <w:jc w:val="center"/>
        <w:outlineLvl w:val="5"/>
        <w:rPr>
          <w:rFonts w:ascii="Arial" w:hAnsi="Arial" w:cs="Arial"/>
          <w:b/>
          <w:u w:val="single"/>
          <w:lang w:eastAsia="en-US"/>
        </w:rPr>
      </w:pPr>
      <w:r w:rsidRPr="007D00DF">
        <w:rPr>
          <w:rFonts w:ascii="Arial" w:hAnsi="Arial" w:cs="Arial"/>
          <w:b/>
          <w:u w:val="single"/>
          <w:lang w:eastAsia="en-US"/>
        </w:rPr>
        <w:t>RESUELVE</w:t>
      </w:r>
    </w:p>
    <w:p w14:paraId="00000021" w14:textId="77777777" w:rsidR="001631C1" w:rsidRPr="00C2121F" w:rsidRDefault="00AB5EF5" w:rsidP="007D00DF">
      <w:pPr>
        <w:tabs>
          <w:tab w:val="left" w:pos="6144"/>
        </w:tabs>
        <w:spacing w:after="0" w:line="360" w:lineRule="auto"/>
        <w:jc w:val="both"/>
        <w:rPr>
          <w:rFonts w:ascii="Arial" w:eastAsia="Arial" w:hAnsi="Arial" w:cs="Arial"/>
        </w:rPr>
      </w:pPr>
      <w:r w:rsidRPr="00C2121F">
        <w:rPr>
          <w:rFonts w:ascii="Arial" w:eastAsia="Arial" w:hAnsi="Arial" w:cs="Arial"/>
        </w:rPr>
        <w:tab/>
      </w:r>
    </w:p>
    <w:p w14:paraId="00000023" w14:textId="33C8029A" w:rsidR="001631C1" w:rsidRPr="00C2121F" w:rsidRDefault="00AB5EF5" w:rsidP="007D00DF">
      <w:pPr>
        <w:spacing w:after="0" w:line="360" w:lineRule="auto"/>
        <w:jc w:val="both"/>
        <w:rPr>
          <w:rFonts w:ascii="Arial" w:eastAsia="Arial" w:hAnsi="Arial" w:cs="Arial"/>
        </w:rPr>
      </w:pPr>
      <w:r w:rsidRPr="00C2121F">
        <w:rPr>
          <w:rFonts w:ascii="Arial" w:eastAsia="Arial" w:hAnsi="Arial" w:cs="Arial"/>
          <w:b/>
          <w:bCs/>
          <w:u w:val="single"/>
        </w:rPr>
        <w:t>PRIMERO.</w:t>
      </w:r>
      <w:r w:rsidR="007D00DF" w:rsidRPr="00C2121F">
        <w:rPr>
          <w:rFonts w:ascii="Arial" w:eastAsia="Arial" w:hAnsi="Arial" w:cs="Arial"/>
          <w:b/>
          <w:bCs/>
          <w:u w:val="single"/>
        </w:rPr>
        <w:t>-</w:t>
      </w:r>
      <w:r w:rsidRPr="00C2121F">
        <w:rPr>
          <w:rFonts w:ascii="Arial" w:eastAsia="Arial" w:hAnsi="Arial" w:cs="Arial"/>
        </w:rPr>
        <w:t xml:space="preserve"> DECLARAR de Interés Comunitario la “Jornada de Concientización sobre Celiaquía", organizada por el grupo “Celíacos de Azul”, que se llevará a cabo el día viernes 17 de julio desde las 14</w:t>
      </w:r>
      <w:r w:rsidR="00C2121F" w:rsidRPr="00C2121F">
        <w:rPr>
          <w:rFonts w:ascii="Arial" w:eastAsia="Arial" w:hAnsi="Arial" w:cs="Arial"/>
        </w:rPr>
        <w:t xml:space="preserve"> </w:t>
      </w:r>
      <w:r w:rsidRPr="00C2121F">
        <w:rPr>
          <w:rFonts w:ascii="Arial" w:eastAsia="Arial" w:hAnsi="Arial" w:cs="Arial"/>
        </w:rPr>
        <w:t>h</w:t>
      </w:r>
      <w:r w:rsidR="00C2121F" w:rsidRPr="00C2121F">
        <w:rPr>
          <w:rFonts w:ascii="Arial" w:eastAsia="Arial" w:hAnsi="Arial" w:cs="Arial"/>
        </w:rPr>
        <w:t>oras</w:t>
      </w:r>
      <w:r w:rsidRPr="00C2121F">
        <w:rPr>
          <w:rFonts w:ascii="Arial" w:eastAsia="Arial" w:hAnsi="Arial" w:cs="Arial"/>
        </w:rPr>
        <w:t xml:space="preserve"> </w:t>
      </w:r>
      <w:r>
        <w:rPr>
          <w:rFonts w:ascii="Arial" w:eastAsia="Arial" w:hAnsi="Arial" w:cs="Arial"/>
        </w:rPr>
        <w:t>en la sede de AECA (Colón N° 519</w:t>
      </w:r>
      <w:bookmarkStart w:id="0" w:name="_GoBack"/>
      <w:bookmarkEnd w:id="0"/>
      <w:r w:rsidRPr="00C2121F">
        <w:rPr>
          <w:rFonts w:ascii="Arial" w:eastAsia="Arial" w:hAnsi="Arial" w:cs="Arial"/>
        </w:rPr>
        <w:t xml:space="preserve">), en la ciudad de Azul, en reconocimiento a su aporte a la promoción de la salud, la inclusión y la difusión de los derechos de las personas con celiaquía. </w:t>
      </w:r>
    </w:p>
    <w:p w14:paraId="7A27DA98" w14:textId="77777777" w:rsidR="007D00DF" w:rsidRPr="00C2121F" w:rsidRDefault="007D00DF" w:rsidP="007D00DF">
      <w:pPr>
        <w:spacing w:after="0" w:line="360" w:lineRule="auto"/>
        <w:jc w:val="both"/>
        <w:rPr>
          <w:rFonts w:ascii="Arial" w:eastAsia="Arial" w:hAnsi="Arial" w:cs="Arial"/>
        </w:rPr>
      </w:pPr>
    </w:p>
    <w:p w14:paraId="00000024" w14:textId="5AB108F4" w:rsidR="001631C1" w:rsidRPr="00C2121F" w:rsidRDefault="00AB5EF5" w:rsidP="007D00DF">
      <w:pPr>
        <w:spacing w:after="0" w:line="360" w:lineRule="auto"/>
        <w:jc w:val="both"/>
        <w:rPr>
          <w:rFonts w:ascii="Arial" w:eastAsia="Arial" w:hAnsi="Arial" w:cs="Arial"/>
        </w:rPr>
      </w:pPr>
      <w:r w:rsidRPr="00C2121F">
        <w:rPr>
          <w:rFonts w:ascii="Arial" w:eastAsia="Arial" w:hAnsi="Arial" w:cs="Arial"/>
          <w:b/>
          <w:bCs/>
          <w:u w:val="single"/>
        </w:rPr>
        <w:t>SEGUNDO.</w:t>
      </w:r>
      <w:r w:rsidRPr="00C2121F">
        <w:rPr>
          <w:rFonts w:ascii="Arial" w:eastAsia="Arial" w:hAnsi="Arial" w:cs="Arial"/>
          <w:u w:val="single"/>
        </w:rPr>
        <w:t>-</w:t>
      </w:r>
      <w:r w:rsidRPr="00C2121F">
        <w:rPr>
          <w:rFonts w:ascii="Arial" w:eastAsia="Arial" w:hAnsi="Arial" w:cs="Arial"/>
        </w:rPr>
        <w:t xml:space="preserve"> EXPRESAR el reconocimiento de este Concejo Deliberante</w:t>
      </w:r>
      <w:r w:rsidRPr="00C2121F">
        <w:rPr>
          <w:rFonts w:ascii="Arial" w:eastAsia="Arial" w:hAnsi="Arial" w:cs="Arial"/>
        </w:rPr>
        <w:t xml:space="preserve"> al grupo “Celíacos de Azul” por su permanente compromiso con la promoción de los derechos de las personas con celiaquía, su participación en la elaboración de la Ordenanza Municipal Nº 4.838/2023 y la organización de la jornada de concientización.</w:t>
      </w:r>
    </w:p>
    <w:p w14:paraId="41F974F2" w14:textId="77777777" w:rsidR="007D00DF" w:rsidRPr="00C2121F" w:rsidRDefault="007D00DF" w:rsidP="007D00DF">
      <w:pPr>
        <w:spacing w:after="0" w:line="360" w:lineRule="auto"/>
        <w:jc w:val="both"/>
        <w:rPr>
          <w:rFonts w:ascii="Arial" w:eastAsia="Arial" w:hAnsi="Arial" w:cs="Arial"/>
          <w:b/>
          <w:bCs/>
          <w:u w:val="single"/>
        </w:rPr>
      </w:pPr>
    </w:p>
    <w:p w14:paraId="00000025" w14:textId="1A084DAB" w:rsidR="001631C1" w:rsidRPr="00C2121F" w:rsidRDefault="00AB5EF5" w:rsidP="007D00DF">
      <w:pPr>
        <w:spacing w:after="0" w:line="360" w:lineRule="auto"/>
        <w:jc w:val="both"/>
        <w:rPr>
          <w:rFonts w:ascii="Arial" w:eastAsia="Arial" w:hAnsi="Arial" w:cs="Arial"/>
        </w:rPr>
      </w:pPr>
      <w:r w:rsidRPr="00C2121F">
        <w:rPr>
          <w:rFonts w:ascii="Arial" w:eastAsia="Arial" w:hAnsi="Arial" w:cs="Arial"/>
          <w:b/>
          <w:bCs/>
          <w:u w:val="single"/>
        </w:rPr>
        <w:t>TERCER</w:t>
      </w:r>
      <w:r w:rsidRPr="00C2121F">
        <w:rPr>
          <w:rFonts w:ascii="Arial" w:eastAsia="Arial" w:hAnsi="Arial" w:cs="Arial"/>
          <w:b/>
          <w:bCs/>
          <w:u w:val="single"/>
        </w:rPr>
        <w:t>O.-</w:t>
      </w:r>
      <w:r w:rsidRPr="00C2121F">
        <w:rPr>
          <w:rFonts w:ascii="Arial" w:eastAsia="Arial" w:hAnsi="Arial" w:cs="Arial"/>
        </w:rPr>
        <w:t xml:space="preserve"> MANIFESTAR la importancia de avanzar en la reglamentación e implementación de la Ordenanza Nº 4.838/2023, a fin de consolidar al partido de Azul como un verdadero “Municipio Amigable para las Personas con Celiaquía” y garantizar el cumplimiento de los </w:t>
      </w:r>
      <w:r w:rsidRPr="00C2121F">
        <w:rPr>
          <w:rFonts w:ascii="Arial" w:eastAsia="Arial" w:hAnsi="Arial" w:cs="Arial"/>
        </w:rPr>
        <w:t>objetivos establecidos en dicha normativa.</w:t>
      </w:r>
    </w:p>
    <w:p w14:paraId="4B986639" w14:textId="77777777" w:rsidR="007D00DF" w:rsidRPr="00C2121F" w:rsidRDefault="007D00DF" w:rsidP="007D00DF">
      <w:pPr>
        <w:spacing w:after="0" w:line="360" w:lineRule="auto"/>
        <w:jc w:val="both"/>
        <w:rPr>
          <w:rFonts w:ascii="Arial" w:eastAsia="Arial" w:hAnsi="Arial" w:cs="Arial"/>
        </w:rPr>
      </w:pPr>
    </w:p>
    <w:p w14:paraId="24F528F5" w14:textId="77777777" w:rsidR="007D00DF" w:rsidRPr="00C2121F" w:rsidRDefault="00AB5EF5" w:rsidP="007D00DF">
      <w:pPr>
        <w:pStyle w:val="Sangra3detindependiente1"/>
        <w:ind w:firstLine="0"/>
        <w:rPr>
          <w:rFonts w:ascii="Arial" w:hAnsi="Arial" w:cs="Arial"/>
          <w:bCs/>
          <w:sz w:val="22"/>
          <w:szCs w:val="22"/>
        </w:rPr>
      </w:pPr>
      <w:bookmarkStart w:id="1" w:name="_heading=h.5yinp1uwff5s" w:colFirst="0" w:colLast="0"/>
      <w:bookmarkEnd w:id="1"/>
      <w:r w:rsidRPr="00C2121F">
        <w:rPr>
          <w:rFonts w:ascii="Arial" w:eastAsia="Arial" w:hAnsi="Arial" w:cs="Arial"/>
          <w:b/>
          <w:bCs/>
          <w:sz w:val="22"/>
          <w:szCs w:val="22"/>
          <w:u w:val="single"/>
        </w:rPr>
        <w:t>CUARTO.-</w:t>
      </w:r>
      <w:r w:rsidRPr="00C2121F">
        <w:rPr>
          <w:rFonts w:ascii="Arial" w:eastAsia="Arial" w:hAnsi="Arial" w:cs="Arial"/>
          <w:b/>
          <w:bCs/>
          <w:sz w:val="22"/>
          <w:szCs w:val="22"/>
        </w:rPr>
        <w:t xml:space="preserve"> </w:t>
      </w:r>
      <w:r w:rsidR="007D00DF" w:rsidRPr="00C2121F">
        <w:rPr>
          <w:rFonts w:ascii="Arial" w:hAnsi="Arial" w:cs="Arial"/>
          <w:bCs/>
          <w:sz w:val="22"/>
          <w:szCs w:val="22"/>
        </w:rPr>
        <w:t>COMUNICAR al Departamento Ejecutivo.</w:t>
      </w:r>
    </w:p>
    <w:p w14:paraId="6C310403" w14:textId="77777777" w:rsidR="007D00DF" w:rsidRPr="007D00DF" w:rsidRDefault="007D00DF" w:rsidP="007D00DF">
      <w:pPr>
        <w:suppressAutoHyphens/>
        <w:spacing w:after="0" w:line="360" w:lineRule="auto"/>
        <w:ind w:left="1134"/>
        <w:jc w:val="both"/>
        <w:rPr>
          <w:rFonts w:ascii="Arial" w:eastAsia="Times New Roman" w:hAnsi="Arial" w:cs="Arial"/>
          <w:bCs/>
          <w:lang w:eastAsia="ar-SA"/>
        </w:rPr>
      </w:pPr>
      <w:r w:rsidRPr="007D00DF">
        <w:rPr>
          <w:rFonts w:ascii="Arial" w:eastAsia="Times New Roman" w:hAnsi="Arial" w:cs="Arial"/>
          <w:bCs/>
          <w:lang w:eastAsia="ar-SA"/>
        </w:rPr>
        <w:t xml:space="preserve">DADA en la Sala de Sesiones del Concejo Deliberante del partido de Azul, en la ciudad de Azul, provincia de Buenos Aires, a los siete días del mes de julio de dos mil veintiséis. </w:t>
      </w:r>
    </w:p>
    <w:p w14:paraId="0000002B" w14:textId="0A339C8D" w:rsidR="001631C1" w:rsidRPr="00C2121F" w:rsidRDefault="007D00DF" w:rsidP="007D00DF">
      <w:pPr>
        <w:suppressAutoHyphens/>
        <w:spacing w:after="0" w:line="360" w:lineRule="auto"/>
        <w:jc w:val="both"/>
        <w:rPr>
          <w:rFonts w:ascii="Arial" w:eastAsia="Times New Roman" w:hAnsi="Arial" w:cs="Arial"/>
          <w:bCs/>
          <w:lang w:eastAsia="ar-SA"/>
        </w:rPr>
      </w:pPr>
      <w:r w:rsidRPr="007D00DF">
        <w:rPr>
          <w:rFonts w:ascii="Arial" w:eastAsia="Times New Roman" w:hAnsi="Arial" w:cs="Arial"/>
          <w:bCs/>
          <w:lang w:eastAsia="ar-SA"/>
        </w:rPr>
        <w:t>08/07/2026.-adl.</w:t>
      </w:r>
    </w:p>
    <w:sectPr w:rsidR="001631C1" w:rsidRPr="00C2121F" w:rsidSect="007D00DF">
      <w:pgSz w:w="12240" w:h="20160" w:code="5"/>
      <w:pgMar w:top="3686" w:right="851" w:bottom="2552" w:left="2835"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38A55819-07D9-4F7B-B7FE-A2654E812E0C}"/>
    <w:embedBold r:id="rId2" w:fontKey="{66E092B6-C1ED-408A-8702-421334FB281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B4E31549-0BEB-4E90-BE24-041F92292C3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8D9889A-AC9D-4DDC-8993-DAA4D3FE5A1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1C1"/>
    <w:rsid w:val="001631C1"/>
    <w:rsid w:val="007D00DF"/>
    <w:rsid w:val="00AB5EF5"/>
    <w:rsid w:val="00C2121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B1B4B"/>
  <w15:docId w15:val="{2556A534-714E-4C54-88F6-A3CB70CF0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AR"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Sangra3detindependiente1">
    <w:name w:val="Sangría 3 de t. independiente1"/>
    <w:basedOn w:val="Normal"/>
    <w:rsid w:val="007D00DF"/>
    <w:pPr>
      <w:suppressAutoHyphens/>
      <w:spacing w:after="0" w:line="360" w:lineRule="auto"/>
      <w:ind w:firstLine="2880"/>
      <w:jc w:val="both"/>
    </w:pPr>
    <w:rPr>
      <w:rFonts w:ascii="Times New Roman" w:eastAsia="Times New Roman" w:hAnsi="Times New Roman"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B9qU7d7fpHlVMZg7U0teD+hscg==">CgMxLjAyDmguNXlpbnAxdXdmZjVzOAByITFrTkRXVkJ3NzB1eDFsOWx1eUt1LVkzU2FLVDVielN5TA==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1090</Words>
  <Characters>5995</Characters>
  <Application>Microsoft Office Word</Application>
  <DocSecurity>0</DocSecurity>
  <Lines>49</Lines>
  <Paragraphs>14</Paragraphs>
  <ScaleCrop>false</ScaleCrop>
  <Company/>
  <LinksUpToDate>false</LinksUpToDate>
  <CharactersWithSpaces>7071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4</cp:revision>
  <dcterms:created xsi:type="dcterms:W3CDTF">2026-07-06T16:01:00Z</dcterms:created>
  <dcterms:modified xsi:type="dcterms:W3CDTF">2026-07-08T17:55:00Z</dcterms:modified>
</cp:coreProperties>
</file>