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8CC" w:rsidRPr="00E538CC" w:rsidRDefault="00E538CC" w:rsidP="006B6ADB">
      <w:pPr>
        <w:shd w:val="clear" w:color="auto" w:fill="FFFFFF"/>
        <w:suppressAutoHyphens w:val="0"/>
        <w:spacing w:after="0" w:line="360" w:lineRule="auto"/>
        <w:ind w:leftChars="0" w:left="0" w:firstLineChars="0" w:firstLine="0"/>
        <w:jc w:val="right"/>
        <w:outlineLvl w:val="9"/>
        <w:rPr>
          <w:rFonts w:ascii="Arial" w:eastAsia="Times New Roman" w:hAnsi="Arial" w:cs="Arial"/>
          <w:b/>
          <w:color w:val="222222"/>
          <w:position w:val="0"/>
          <w:u w:val="single"/>
          <w:lang w:val="es" w:eastAsia="es-AR"/>
        </w:rPr>
      </w:pPr>
      <w:r w:rsidRPr="00E538CC">
        <w:rPr>
          <w:rFonts w:ascii="Arial" w:eastAsia="Times New Roman" w:hAnsi="Arial" w:cs="Arial"/>
          <w:b/>
          <w:color w:val="222222"/>
          <w:position w:val="0"/>
          <w:u w:val="single"/>
          <w:lang w:val="es" w:eastAsia="es-AR"/>
        </w:rPr>
        <w:t>ORDENANZA NÚMERO 5.</w:t>
      </w:r>
      <w:r w:rsidRPr="006B6ADB">
        <w:rPr>
          <w:rFonts w:ascii="Arial" w:eastAsia="Times New Roman" w:hAnsi="Arial" w:cs="Arial"/>
          <w:b/>
          <w:color w:val="222222"/>
          <w:position w:val="0"/>
          <w:u w:val="single"/>
          <w:lang w:val="es" w:eastAsia="es-AR"/>
        </w:rPr>
        <w:t>302</w:t>
      </w:r>
    </w:p>
    <w:p w:rsidR="00E538CC" w:rsidRPr="00E538CC" w:rsidRDefault="00E538CC" w:rsidP="006B6ADB">
      <w:pPr>
        <w:shd w:val="clear" w:color="auto" w:fill="FFFFFF"/>
        <w:suppressAutoHyphens w:val="0"/>
        <w:spacing w:after="0" w:line="360" w:lineRule="auto"/>
        <w:ind w:leftChars="0" w:left="0" w:firstLineChars="0" w:firstLine="0"/>
        <w:jc w:val="both"/>
        <w:outlineLvl w:val="9"/>
        <w:rPr>
          <w:rFonts w:ascii="Arial" w:eastAsia="Times New Roman" w:hAnsi="Arial" w:cs="Arial"/>
          <w:color w:val="222222"/>
          <w:position w:val="0"/>
          <w:lang w:val="es" w:eastAsia="es-AR"/>
        </w:rPr>
      </w:pPr>
      <w:r w:rsidRPr="00E538CC">
        <w:rPr>
          <w:rFonts w:ascii="Arial" w:eastAsia="Times New Roman" w:hAnsi="Arial" w:cs="Arial"/>
          <w:color w:val="222222"/>
          <w:position w:val="0"/>
          <w:lang w:val="es" w:eastAsia="es-AR"/>
        </w:rPr>
        <w:t xml:space="preserve">    </w:t>
      </w:r>
      <w:r w:rsidRPr="00E538CC">
        <w:rPr>
          <w:rFonts w:ascii="Arial" w:eastAsia="Times New Roman" w:hAnsi="Arial" w:cs="Arial"/>
          <w:color w:val="222222"/>
          <w:position w:val="0"/>
          <w:lang w:val="es" w:eastAsia="es-AR"/>
        </w:rPr>
        <w:tab/>
      </w:r>
    </w:p>
    <w:p w:rsidR="00E538CC" w:rsidRPr="00E538CC" w:rsidRDefault="00E538CC" w:rsidP="006B6ADB">
      <w:pPr>
        <w:shd w:val="clear" w:color="auto" w:fill="FFFFFF"/>
        <w:suppressAutoHyphens w:val="0"/>
        <w:spacing w:after="0" w:line="360" w:lineRule="auto"/>
        <w:ind w:leftChars="0" w:left="0" w:firstLineChars="0" w:firstLine="0"/>
        <w:jc w:val="both"/>
        <w:outlineLvl w:val="9"/>
        <w:rPr>
          <w:rFonts w:ascii="Arial" w:eastAsia="Times New Roman" w:hAnsi="Arial" w:cs="Arial"/>
          <w:b/>
          <w:color w:val="222222"/>
          <w:position w:val="0"/>
          <w:lang w:eastAsia="es-AR"/>
        </w:rPr>
      </w:pPr>
      <w:r w:rsidRPr="00E538CC">
        <w:rPr>
          <w:rFonts w:ascii="Arial" w:eastAsia="Times New Roman" w:hAnsi="Arial" w:cs="Arial"/>
          <w:b/>
          <w:color w:val="222222"/>
          <w:position w:val="0"/>
          <w:lang w:eastAsia="es-AR"/>
        </w:rPr>
        <w:t>VISTO el Expediente N° 17.0</w:t>
      </w:r>
      <w:r w:rsidRPr="006B6ADB">
        <w:rPr>
          <w:rFonts w:ascii="Arial" w:eastAsia="Times New Roman" w:hAnsi="Arial" w:cs="Arial"/>
          <w:b/>
          <w:color w:val="222222"/>
          <w:position w:val="0"/>
          <w:lang w:eastAsia="es-AR"/>
        </w:rPr>
        <w:t>06</w:t>
      </w:r>
      <w:r w:rsidRPr="00E538CC">
        <w:rPr>
          <w:rFonts w:ascii="Arial" w:eastAsia="Times New Roman" w:hAnsi="Arial" w:cs="Arial"/>
          <w:b/>
          <w:color w:val="222222"/>
          <w:position w:val="0"/>
          <w:lang w:eastAsia="es-AR"/>
        </w:rPr>
        <w:t xml:space="preserve">/2026 C.D. (Archivo N° </w:t>
      </w:r>
      <w:r w:rsidRPr="006B6ADB">
        <w:rPr>
          <w:rFonts w:ascii="Arial" w:eastAsia="Times New Roman" w:hAnsi="Arial" w:cs="Arial"/>
          <w:b/>
          <w:color w:val="222222"/>
          <w:position w:val="0"/>
          <w:lang w:eastAsia="es-AR"/>
        </w:rPr>
        <w:t>183</w:t>
      </w:r>
      <w:r w:rsidRPr="00E538CC">
        <w:rPr>
          <w:rFonts w:ascii="Arial" w:eastAsia="Times New Roman" w:hAnsi="Arial" w:cs="Arial"/>
          <w:b/>
          <w:color w:val="222222"/>
          <w:position w:val="0"/>
          <w:lang w:eastAsia="es-AR"/>
        </w:rPr>
        <w:t xml:space="preserve">/2026). </w:t>
      </w:r>
      <w:r w:rsidRPr="006B6ADB">
        <w:rPr>
          <w:rFonts w:ascii="Arial" w:eastAsia="Times New Roman" w:hAnsi="Arial" w:cs="Arial"/>
          <w:b/>
          <w:color w:val="222222"/>
          <w:position w:val="0"/>
          <w:lang w:eastAsia="es-AR"/>
        </w:rPr>
        <w:t>VECINO VIVES LUIS</w:t>
      </w:r>
      <w:r w:rsidRPr="00E538CC">
        <w:rPr>
          <w:rFonts w:ascii="Arial" w:eastAsia="Times New Roman" w:hAnsi="Arial" w:cs="Arial"/>
          <w:b/>
          <w:color w:val="222222"/>
          <w:position w:val="0"/>
          <w:lang w:eastAsia="es-AR"/>
        </w:rPr>
        <w:t>.</w:t>
      </w:r>
      <w:r w:rsidRPr="006B6ADB">
        <w:rPr>
          <w:rFonts w:ascii="Arial" w:eastAsia="Arial" w:hAnsi="Arial" w:cs="Arial"/>
        </w:rPr>
        <w:t xml:space="preserve"> </w:t>
      </w:r>
      <w:r w:rsidR="00D416CC" w:rsidRPr="006B6ADB">
        <w:rPr>
          <w:rFonts w:ascii="Arial" w:eastAsia="Arial" w:hAnsi="Arial" w:cs="Arial"/>
          <w:b/>
        </w:rPr>
        <w:t>Eleva nota solicitando</w:t>
      </w:r>
      <w:r w:rsidRPr="006B6ADB">
        <w:rPr>
          <w:rFonts w:ascii="Arial" w:eastAsia="Arial" w:hAnsi="Arial" w:cs="Arial"/>
          <w:b/>
        </w:rPr>
        <w:t xml:space="preserve"> autoriza</w:t>
      </w:r>
      <w:r w:rsidR="00D416CC" w:rsidRPr="006B6ADB">
        <w:rPr>
          <w:rFonts w:ascii="Arial" w:eastAsia="Arial" w:hAnsi="Arial" w:cs="Arial"/>
          <w:b/>
        </w:rPr>
        <w:t>ción para</w:t>
      </w:r>
      <w:r w:rsidRPr="006B6ADB">
        <w:rPr>
          <w:rFonts w:ascii="Arial" w:eastAsia="Arial" w:hAnsi="Arial" w:cs="Arial"/>
          <w:b/>
        </w:rPr>
        <w:t xml:space="preserve"> la extracción y re</w:t>
      </w:r>
      <w:r w:rsidR="00D416CC" w:rsidRPr="006B6ADB">
        <w:rPr>
          <w:rFonts w:ascii="Arial" w:eastAsia="Arial" w:hAnsi="Arial" w:cs="Arial"/>
          <w:b/>
        </w:rPr>
        <w:t>posición</w:t>
      </w:r>
      <w:r w:rsidRPr="006B6ADB">
        <w:rPr>
          <w:rFonts w:ascii="Arial" w:eastAsia="Arial" w:hAnsi="Arial" w:cs="Arial"/>
          <w:b/>
        </w:rPr>
        <w:t xml:space="preserve"> de</w:t>
      </w:r>
      <w:r w:rsidR="00D416CC" w:rsidRPr="006B6ADB">
        <w:rPr>
          <w:rFonts w:ascii="Arial" w:eastAsia="Arial" w:hAnsi="Arial" w:cs="Arial"/>
          <w:b/>
        </w:rPr>
        <w:t xml:space="preserve"> un</w:t>
      </w:r>
      <w:r w:rsidRPr="006B6ADB">
        <w:rPr>
          <w:rFonts w:ascii="Arial" w:eastAsia="Arial" w:hAnsi="Arial" w:cs="Arial"/>
          <w:b/>
        </w:rPr>
        <w:t xml:space="preserve"> ejemplar de naranjo amargo </w:t>
      </w:r>
      <w:r w:rsidR="00D416CC" w:rsidRPr="006B6ADB">
        <w:rPr>
          <w:rFonts w:ascii="Arial" w:eastAsia="Arial" w:hAnsi="Arial" w:cs="Arial"/>
          <w:b/>
        </w:rPr>
        <w:t>ubic</w:t>
      </w:r>
      <w:r w:rsidRPr="006B6ADB">
        <w:rPr>
          <w:rFonts w:ascii="Arial" w:eastAsia="Arial" w:hAnsi="Arial" w:cs="Arial"/>
          <w:b/>
        </w:rPr>
        <w:t xml:space="preserve">ado en </w:t>
      </w:r>
      <w:r w:rsidR="00D416CC" w:rsidRPr="006B6ADB">
        <w:rPr>
          <w:rFonts w:ascii="Arial" w:eastAsia="Arial" w:hAnsi="Arial" w:cs="Arial"/>
          <w:b/>
        </w:rPr>
        <w:t xml:space="preserve">calle </w:t>
      </w:r>
      <w:r w:rsidRPr="006B6ADB">
        <w:rPr>
          <w:rFonts w:ascii="Arial" w:eastAsia="Arial" w:hAnsi="Arial" w:cs="Arial"/>
          <w:b/>
        </w:rPr>
        <w:t>Colón N° 965</w:t>
      </w:r>
      <w:r w:rsidR="00D416CC" w:rsidRPr="006B6ADB">
        <w:rPr>
          <w:rFonts w:ascii="Arial" w:eastAsia="Arial" w:hAnsi="Arial" w:cs="Arial"/>
          <w:b/>
        </w:rPr>
        <w:t>, por encontrarse en mal estado</w:t>
      </w:r>
      <w:r w:rsidRPr="00E538CC">
        <w:rPr>
          <w:rFonts w:ascii="Arial" w:eastAsia="Times New Roman" w:hAnsi="Arial" w:cs="Arial"/>
          <w:b/>
          <w:color w:val="222222"/>
          <w:position w:val="0"/>
          <w:lang w:eastAsia="es-AR"/>
        </w:rPr>
        <w:t>.</w:t>
      </w:r>
    </w:p>
    <w:p w:rsidR="00E538CC" w:rsidRPr="00E538CC" w:rsidRDefault="00E538CC" w:rsidP="006B6ADB">
      <w:pPr>
        <w:shd w:val="clear" w:color="auto" w:fill="FFFFFF"/>
        <w:suppressAutoHyphens w:val="0"/>
        <w:spacing w:after="0" w:line="360" w:lineRule="auto"/>
        <w:ind w:leftChars="0" w:left="0" w:firstLineChars="0" w:firstLine="0"/>
        <w:jc w:val="both"/>
        <w:outlineLvl w:val="9"/>
        <w:rPr>
          <w:rFonts w:ascii="Arial" w:eastAsia="Times New Roman" w:hAnsi="Arial" w:cs="Arial"/>
          <w:bCs/>
          <w:color w:val="222222"/>
          <w:position w:val="0"/>
          <w:lang w:eastAsia="es-AR"/>
        </w:rPr>
      </w:pPr>
      <w:r w:rsidRPr="00E538CC">
        <w:rPr>
          <w:rFonts w:ascii="Arial" w:eastAsia="Times New Roman" w:hAnsi="Arial" w:cs="Arial"/>
          <w:bCs/>
          <w:color w:val="222222"/>
          <w:position w:val="0"/>
          <w:lang w:eastAsia="es-AR"/>
        </w:rPr>
        <w:t>Con Despacho de la Comisi</w:t>
      </w:r>
      <w:r w:rsidR="00D416CC" w:rsidRPr="006B6ADB">
        <w:rPr>
          <w:rFonts w:ascii="Arial" w:eastAsia="Times New Roman" w:hAnsi="Arial" w:cs="Arial"/>
          <w:bCs/>
          <w:color w:val="222222"/>
          <w:position w:val="0"/>
          <w:lang w:eastAsia="es-AR"/>
        </w:rPr>
        <w:t>ó</w:t>
      </w:r>
      <w:r w:rsidRPr="00E538CC">
        <w:rPr>
          <w:rFonts w:ascii="Arial" w:eastAsia="Times New Roman" w:hAnsi="Arial" w:cs="Arial"/>
          <w:bCs/>
          <w:color w:val="222222"/>
          <w:position w:val="0"/>
          <w:lang w:eastAsia="es-AR"/>
        </w:rPr>
        <w:t xml:space="preserve">n de </w:t>
      </w:r>
      <w:r w:rsidR="00D416CC" w:rsidRPr="006B6ADB">
        <w:rPr>
          <w:rFonts w:ascii="Arial" w:eastAsia="Times New Roman" w:hAnsi="Arial" w:cs="Arial"/>
          <w:bCs/>
          <w:color w:val="222222"/>
          <w:position w:val="0"/>
          <w:lang w:eastAsia="es-AR"/>
        </w:rPr>
        <w:t xml:space="preserve">Obras </w:t>
      </w:r>
      <w:r w:rsidRPr="00E538CC">
        <w:rPr>
          <w:rFonts w:ascii="Arial" w:eastAsia="Times New Roman" w:hAnsi="Arial" w:cs="Arial"/>
          <w:bCs/>
          <w:color w:val="222222"/>
          <w:position w:val="0"/>
          <w:lang w:eastAsia="es-AR"/>
        </w:rPr>
        <w:t>Pública</w:t>
      </w:r>
      <w:r w:rsidR="00D416CC" w:rsidRPr="006B6ADB">
        <w:rPr>
          <w:rFonts w:ascii="Arial" w:eastAsia="Times New Roman" w:hAnsi="Arial" w:cs="Arial"/>
          <w:bCs/>
          <w:color w:val="222222"/>
          <w:position w:val="0"/>
          <w:lang w:eastAsia="es-AR"/>
        </w:rPr>
        <w:t>s, Vialidad y Transporte</w:t>
      </w:r>
      <w:r w:rsidRPr="00E538CC">
        <w:rPr>
          <w:rFonts w:ascii="Arial" w:eastAsia="Times New Roman" w:hAnsi="Arial" w:cs="Arial"/>
          <w:bCs/>
          <w:color w:val="222222"/>
          <w:position w:val="0"/>
          <w:lang w:eastAsia="es-AR"/>
        </w:rPr>
        <w:t xml:space="preserve">. </w:t>
      </w:r>
    </w:p>
    <w:p w:rsidR="00E538CC" w:rsidRPr="00E538CC" w:rsidRDefault="00E538CC" w:rsidP="006B6ADB">
      <w:pPr>
        <w:shd w:val="clear" w:color="auto" w:fill="FFFFFF"/>
        <w:suppressAutoHyphens w:val="0"/>
        <w:spacing w:after="0" w:line="360" w:lineRule="auto"/>
        <w:ind w:leftChars="0" w:left="0" w:firstLineChars="0" w:firstLine="0"/>
        <w:jc w:val="center"/>
        <w:outlineLvl w:val="9"/>
        <w:rPr>
          <w:rFonts w:ascii="Arial" w:eastAsia="Times New Roman" w:hAnsi="Arial" w:cs="Arial"/>
          <w:b/>
          <w:color w:val="222222"/>
          <w:position w:val="0"/>
          <w:lang w:eastAsia="es-AR"/>
        </w:rPr>
      </w:pPr>
      <w:r w:rsidRPr="00E538CC">
        <w:rPr>
          <w:rFonts w:ascii="Arial" w:eastAsia="Times New Roman" w:hAnsi="Arial" w:cs="Arial"/>
          <w:b/>
          <w:color w:val="222222"/>
          <w:position w:val="0"/>
          <w:lang w:eastAsia="es-AR"/>
        </w:rPr>
        <w:t xml:space="preserve">Tratado y aprobado por </w:t>
      </w:r>
      <w:r w:rsidR="00D416CC" w:rsidRPr="006B6ADB">
        <w:rPr>
          <w:rFonts w:ascii="Arial" w:eastAsia="Times New Roman" w:hAnsi="Arial" w:cs="Arial"/>
          <w:b/>
          <w:color w:val="222222"/>
          <w:position w:val="0"/>
          <w:lang w:eastAsia="es-AR"/>
        </w:rPr>
        <w:t>unanimidad</w:t>
      </w:r>
    </w:p>
    <w:p w:rsidR="00E538CC" w:rsidRPr="00E538CC" w:rsidRDefault="00E538CC" w:rsidP="006B6ADB">
      <w:pPr>
        <w:shd w:val="clear" w:color="auto" w:fill="FFFFFF"/>
        <w:suppressAutoHyphens w:val="0"/>
        <w:spacing w:after="0" w:line="360" w:lineRule="auto"/>
        <w:ind w:leftChars="0" w:left="0" w:firstLineChars="0" w:firstLine="0"/>
        <w:jc w:val="center"/>
        <w:outlineLvl w:val="9"/>
        <w:rPr>
          <w:rFonts w:ascii="Arial" w:eastAsia="Times New Roman" w:hAnsi="Arial" w:cs="Arial"/>
          <w:b/>
          <w:color w:val="222222"/>
          <w:position w:val="0"/>
          <w:lang w:eastAsia="es-AR"/>
        </w:rPr>
      </w:pPr>
      <w:r w:rsidRPr="00E538CC">
        <w:rPr>
          <w:rFonts w:ascii="Arial" w:eastAsia="Times New Roman" w:hAnsi="Arial" w:cs="Arial"/>
          <w:b/>
          <w:color w:val="222222"/>
          <w:position w:val="0"/>
          <w:lang w:eastAsia="es-AR"/>
        </w:rPr>
        <w:t>EL CONCEJO DELIBERANTE DEL PARTIDO DE AZUL</w:t>
      </w:r>
    </w:p>
    <w:p w:rsidR="00E538CC" w:rsidRPr="00E538CC" w:rsidRDefault="00E538CC" w:rsidP="006B6ADB">
      <w:pPr>
        <w:shd w:val="clear" w:color="auto" w:fill="FFFFFF"/>
        <w:suppressAutoHyphens w:val="0"/>
        <w:spacing w:after="0" w:line="360" w:lineRule="auto"/>
        <w:ind w:leftChars="0" w:left="0" w:firstLineChars="0" w:firstLine="0"/>
        <w:jc w:val="center"/>
        <w:outlineLvl w:val="9"/>
        <w:rPr>
          <w:rFonts w:ascii="Arial" w:eastAsia="Times New Roman" w:hAnsi="Arial" w:cs="Arial"/>
          <w:b/>
          <w:color w:val="222222"/>
          <w:position w:val="0"/>
          <w:lang w:eastAsia="es-AR"/>
        </w:rPr>
      </w:pPr>
      <w:r w:rsidRPr="00E538CC">
        <w:rPr>
          <w:rFonts w:ascii="Arial" w:eastAsia="Times New Roman" w:hAnsi="Arial" w:cs="Arial"/>
          <w:b/>
          <w:color w:val="222222"/>
          <w:position w:val="0"/>
          <w:lang w:eastAsia="es-AR"/>
        </w:rPr>
        <w:t>Sanciona con fuerza de ley la siguiente</w:t>
      </w:r>
    </w:p>
    <w:p w:rsidR="00E538CC" w:rsidRPr="00E538CC" w:rsidRDefault="00E538CC" w:rsidP="006B6ADB">
      <w:pPr>
        <w:shd w:val="clear" w:color="auto" w:fill="FFFFFF"/>
        <w:suppressAutoHyphens w:val="0"/>
        <w:spacing w:after="0" w:line="360" w:lineRule="auto"/>
        <w:ind w:leftChars="0" w:left="0" w:firstLineChars="0" w:firstLine="0"/>
        <w:jc w:val="center"/>
        <w:outlineLvl w:val="9"/>
        <w:rPr>
          <w:rFonts w:ascii="Arial" w:eastAsia="Times New Roman" w:hAnsi="Arial" w:cs="Arial"/>
          <w:b/>
          <w:color w:val="222222"/>
          <w:position w:val="0"/>
          <w:u w:val="single"/>
          <w:lang w:val="es-ES" w:eastAsia="es-AR"/>
        </w:rPr>
      </w:pPr>
      <w:r w:rsidRPr="00E538CC">
        <w:rPr>
          <w:rFonts w:ascii="Arial" w:eastAsia="Times New Roman" w:hAnsi="Arial" w:cs="Arial"/>
          <w:b/>
          <w:color w:val="222222"/>
          <w:position w:val="0"/>
          <w:u w:val="single"/>
          <w:lang w:val="es-ES" w:eastAsia="es-AR"/>
        </w:rPr>
        <w:t>ORDENANZA</w:t>
      </w:r>
    </w:p>
    <w:p w:rsidR="00E538CC" w:rsidRPr="006B6ADB" w:rsidRDefault="00E538CC" w:rsidP="006B6ADB">
      <w:pPr>
        <w:spacing w:after="0" w:line="360" w:lineRule="auto"/>
        <w:ind w:leftChars="0" w:left="0" w:firstLineChars="0" w:firstLine="851"/>
        <w:jc w:val="both"/>
        <w:rPr>
          <w:rFonts w:ascii="Arial" w:eastAsia="Arial" w:hAnsi="Arial" w:cs="Arial"/>
          <w:b/>
        </w:rPr>
      </w:pPr>
    </w:p>
    <w:p w:rsidR="005D0342" w:rsidRPr="006B6ADB" w:rsidRDefault="005D0342" w:rsidP="006B6ADB">
      <w:pPr>
        <w:spacing w:after="0" w:line="360" w:lineRule="auto"/>
        <w:ind w:leftChars="0" w:left="0" w:firstLineChars="0" w:firstLine="0"/>
        <w:jc w:val="both"/>
        <w:rPr>
          <w:rFonts w:ascii="Arial" w:hAnsi="Arial" w:cs="Arial"/>
          <w:color w:val="181800"/>
        </w:rPr>
      </w:pPr>
      <w:r w:rsidRPr="00AF184B">
        <w:rPr>
          <w:rFonts w:ascii="Arial" w:hAnsi="Arial" w:cs="Arial"/>
          <w:b/>
          <w:u w:val="single"/>
          <w:lang w:eastAsia="es-ES"/>
        </w:rPr>
        <w:t>ARTÍCULO 1º.-</w:t>
      </w:r>
      <w:r w:rsidRPr="006B6ADB">
        <w:rPr>
          <w:rFonts w:ascii="Arial" w:hAnsi="Arial" w:cs="Arial"/>
          <w:lang w:eastAsia="es-ES"/>
        </w:rPr>
        <w:t xml:space="preserve"> </w:t>
      </w:r>
      <w:r w:rsidRPr="006B6ADB">
        <w:rPr>
          <w:rFonts w:ascii="Arial" w:hAnsi="Arial" w:cs="Arial"/>
          <w:color w:val="181800"/>
        </w:rPr>
        <w:t>AUTORÍZASE la extracción del ejemplar de naranjo amargo sito en calle Colón N° 965.</w:t>
      </w:r>
    </w:p>
    <w:p w:rsidR="00D416CC" w:rsidRPr="006B6ADB" w:rsidRDefault="00D416CC" w:rsidP="006B6ADB">
      <w:pPr>
        <w:spacing w:after="0" w:line="360" w:lineRule="auto"/>
        <w:ind w:leftChars="0" w:left="0" w:firstLineChars="0" w:firstLine="0"/>
        <w:jc w:val="both"/>
        <w:rPr>
          <w:rFonts w:ascii="Arial" w:hAnsi="Arial" w:cs="Arial"/>
          <w:color w:val="181800"/>
        </w:rPr>
      </w:pPr>
    </w:p>
    <w:p w:rsidR="005D0342" w:rsidRPr="006B6ADB" w:rsidRDefault="005D0342" w:rsidP="006B6ADB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181800"/>
          <w:sz w:val="22"/>
          <w:szCs w:val="22"/>
        </w:rPr>
      </w:pPr>
      <w:r w:rsidRPr="00AF184B">
        <w:rPr>
          <w:rFonts w:ascii="Arial" w:hAnsi="Arial" w:cs="Arial"/>
          <w:b/>
          <w:color w:val="181800"/>
          <w:sz w:val="22"/>
          <w:szCs w:val="22"/>
          <w:u w:val="single"/>
        </w:rPr>
        <w:t>ARTÍCULO 2º.-</w:t>
      </w:r>
      <w:r w:rsidRPr="006B6ADB">
        <w:rPr>
          <w:rFonts w:ascii="Arial" w:hAnsi="Arial" w:cs="Arial"/>
          <w:bCs/>
          <w:color w:val="181800"/>
          <w:sz w:val="22"/>
          <w:szCs w:val="22"/>
        </w:rPr>
        <w:t xml:space="preserve"> </w:t>
      </w:r>
      <w:r w:rsidRPr="006B6ADB">
        <w:rPr>
          <w:rFonts w:ascii="Arial" w:hAnsi="Arial" w:cs="Arial"/>
          <w:color w:val="181800"/>
          <w:sz w:val="22"/>
          <w:szCs w:val="22"/>
        </w:rPr>
        <w:t xml:space="preserve">REEMPLÁCESE con un mismo ejemplar de naranjo amargo y adecúese la cazuela según legislación vigente (Artículo 23º y 24° de la Ordenanza Nº 4.752/2022). </w:t>
      </w:r>
    </w:p>
    <w:p w:rsidR="00D416CC" w:rsidRPr="006B6ADB" w:rsidRDefault="00D416CC" w:rsidP="006B6ADB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color w:val="181800"/>
          <w:sz w:val="22"/>
          <w:szCs w:val="22"/>
        </w:rPr>
      </w:pPr>
    </w:p>
    <w:p w:rsidR="00D416CC" w:rsidRPr="006B6ADB" w:rsidRDefault="005D0342" w:rsidP="006B6ADB">
      <w:pPr>
        <w:pStyle w:val="Sangra3detindependiente1"/>
        <w:ind w:hanging="2"/>
        <w:rPr>
          <w:rFonts w:ascii="Arial" w:hAnsi="Arial" w:cs="Arial"/>
          <w:bCs/>
          <w:sz w:val="22"/>
          <w:szCs w:val="22"/>
        </w:rPr>
      </w:pPr>
      <w:r w:rsidRPr="00AF184B">
        <w:rPr>
          <w:rFonts w:ascii="Arial" w:hAnsi="Arial" w:cs="Arial"/>
          <w:b/>
          <w:color w:val="181800"/>
          <w:sz w:val="22"/>
          <w:szCs w:val="22"/>
          <w:u w:val="single"/>
        </w:rPr>
        <w:t>ARTÍCULO 3º.-</w:t>
      </w:r>
      <w:r w:rsidRPr="006B6ADB">
        <w:rPr>
          <w:rFonts w:ascii="Arial" w:hAnsi="Arial" w:cs="Arial"/>
          <w:b/>
          <w:color w:val="181800"/>
          <w:sz w:val="22"/>
          <w:szCs w:val="22"/>
        </w:rPr>
        <w:t xml:space="preserve"> </w:t>
      </w:r>
      <w:r w:rsidR="00D416CC" w:rsidRPr="006B6ADB">
        <w:rPr>
          <w:rFonts w:ascii="Arial" w:hAnsi="Arial" w:cs="Arial"/>
          <w:bCs/>
          <w:sz w:val="22"/>
          <w:szCs w:val="22"/>
        </w:rPr>
        <w:t>COMUNÍCASE al Departamento Ejecutivo.</w:t>
      </w:r>
    </w:p>
    <w:p w:rsidR="00D416CC" w:rsidRPr="00D416CC" w:rsidRDefault="00D416CC" w:rsidP="006B6ADB">
      <w:pPr>
        <w:suppressAutoHyphens w:val="0"/>
        <w:spacing w:after="0" w:line="360" w:lineRule="auto"/>
        <w:ind w:leftChars="0" w:left="1560" w:firstLineChars="0" w:firstLine="0"/>
        <w:jc w:val="both"/>
        <w:outlineLvl w:val="9"/>
        <w:rPr>
          <w:rFonts w:ascii="Arial" w:eastAsia="Times New Roman" w:hAnsi="Arial" w:cs="Arial"/>
          <w:bCs/>
          <w:position w:val="0"/>
          <w:lang w:val="es" w:eastAsia="ar-SA"/>
        </w:rPr>
      </w:pPr>
      <w:r w:rsidRPr="00D416CC">
        <w:rPr>
          <w:rFonts w:ascii="Arial" w:eastAsia="Times New Roman" w:hAnsi="Arial" w:cs="Arial"/>
          <w:bCs/>
          <w:position w:val="0"/>
          <w:lang w:val="es" w:eastAsia="ar-SA"/>
        </w:rPr>
        <w:t>DADA en la Sala de Sesiones del Concejo Deliberante del partido de Azul, en la ciudad de Azul, provincia de Buenos Aires, a los</w:t>
      </w:r>
      <w:r w:rsidRPr="006B6ADB">
        <w:rPr>
          <w:rFonts w:ascii="Arial" w:eastAsia="Times New Roman" w:hAnsi="Arial" w:cs="Arial"/>
          <w:bCs/>
          <w:position w:val="0"/>
          <w:lang w:val="es" w:eastAsia="ar-SA"/>
        </w:rPr>
        <w:t xml:space="preserve"> veintitrés</w:t>
      </w:r>
      <w:r w:rsidRPr="00D416CC">
        <w:rPr>
          <w:rFonts w:ascii="Arial" w:eastAsia="Times New Roman" w:hAnsi="Arial" w:cs="Arial"/>
          <w:bCs/>
          <w:position w:val="0"/>
          <w:lang w:val="es" w:eastAsia="ar-SA"/>
        </w:rPr>
        <w:t xml:space="preserve"> días del mes de julio de dos mil veintiséis. </w:t>
      </w:r>
    </w:p>
    <w:p w:rsidR="00D416CC" w:rsidRPr="00D416CC" w:rsidRDefault="00D416CC" w:rsidP="006B6ADB">
      <w:pPr>
        <w:suppressAutoHyphens w:val="0"/>
        <w:spacing w:after="0" w:line="360" w:lineRule="auto"/>
        <w:ind w:leftChars="0" w:left="0" w:firstLineChars="0" w:firstLine="0"/>
        <w:jc w:val="both"/>
        <w:outlineLvl w:val="9"/>
        <w:rPr>
          <w:rFonts w:ascii="Arial" w:eastAsia="Times New Roman" w:hAnsi="Arial" w:cs="Arial"/>
          <w:bCs/>
          <w:position w:val="0"/>
          <w:lang w:val="es" w:eastAsia="ar-SA"/>
        </w:rPr>
      </w:pPr>
      <w:r w:rsidRPr="006B6ADB">
        <w:rPr>
          <w:rFonts w:ascii="Arial" w:eastAsia="Times New Roman" w:hAnsi="Arial" w:cs="Arial"/>
          <w:bCs/>
          <w:position w:val="0"/>
          <w:lang w:val="es" w:eastAsia="ar-SA"/>
        </w:rPr>
        <w:t>2</w:t>
      </w:r>
      <w:r w:rsidR="00AF184B">
        <w:rPr>
          <w:rFonts w:ascii="Arial" w:eastAsia="Times New Roman" w:hAnsi="Arial" w:cs="Arial"/>
          <w:bCs/>
          <w:position w:val="0"/>
          <w:lang w:val="es" w:eastAsia="ar-SA"/>
        </w:rPr>
        <w:t>4</w:t>
      </w:r>
      <w:r w:rsidRPr="00D416CC">
        <w:rPr>
          <w:rFonts w:ascii="Arial" w:eastAsia="Times New Roman" w:hAnsi="Arial" w:cs="Arial"/>
          <w:bCs/>
          <w:position w:val="0"/>
          <w:lang w:val="es" w:eastAsia="ar-SA"/>
        </w:rPr>
        <w:t>/07/2026.-</w:t>
      </w:r>
      <w:r w:rsidRPr="006B6ADB">
        <w:rPr>
          <w:rFonts w:ascii="Arial" w:eastAsia="Times New Roman" w:hAnsi="Arial" w:cs="Arial"/>
          <w:bCs/>
          <w:position w:val="0"/>
          <w:lang w:val="es" w:eastAsia="ar-SA"/>
        </w:rPr>
        <w:t>uem</w:t>
      </w:r>
      <w:r w:rsidRPr="00D416CC">
        <w:rPr>
          <w:rFonts w:ascii="Arial" w:eastAsia="Times New Roman" w:hAnsi="Arial" w:cs="Arial"/>
          <w:bCs/>
          <w:position w:val="0"/>
          <w:lang w:val="es" w:eastAsia="ar-SA"/>
        </w:rPr>
        <w:t>.</w:t>
      </w:r>
    </w:p>
    <w:p w:rsidR="00D416CC" w:rsidRPr="006B6ADB" w:rsidRDefault="00D416CC" w:rsidP="006B6ADB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b/>
          <w:color w:val="181800"/>
          <w:sz w:val="22"/>
          <w:szCs w:val="22"/>
        </w:rPr>
      </w:pPr>
    </w:p>
    <w:p w:rsidR="00D416CC" w:rsidRPr="006B6ADB" w:rsidRDefault="00D416CC" w:rsidP="006B6ADB">
      <w:pPr>
        <w:suppressAutoHyphens w:val="0"/>
        <w:spacing w:after="0" w:line="360" w:lineRule="auto"/>
        <w:ind w:leftChars="0" w:left="0" w:firstLineChars="0" w:firstLine="0"/>
        <w:outlineLvl w:val="9"/>
        <w:rPr>
          <w:rFonts w:ascii="Arial" w:eastAsia="Times New Roman" w:hAnsi="Arial" w:cs="Arial"/>
          <w:b/>
          <w:color w:val="181800"/>
          <w:position w:val="0"/>
          <w:lang w:eastAsia="es-AR"/>
        </w:rPr>
      </w:pPr>
      <w:r w:rsidRPr="006B6ADB">
        <w:rPr>
          <w:rFonts w:ascii="Arial" w:hAnsi="Arial" w:cs="Arial"/>
          <w:b/>
          <w:color w:val="181800"/>
        </w:rPr>
        <w:br w:type="page"/>
      </w:r>
    </w:p>
    <w:p w:rsidR="005D0342" w:rsidRPr="006B6ADB" w:rsidRDefault="00D416CC" w:rsidP="006B6ADB">
      <w:pPr>
        <w:pStyle w:val="NormalWeb"/>
        <w:spacing w:before="0" w:beforeAutospacing="0" w:after="0" w:afterAutospacing="0" w:line="360" w:lineRule="auto"/>
        <w:ind w:hanging="2"/>
        <w:jc w:val="center"/>
        <w:rPr>
          <w:rFonts w:ascii="Arial" w:hAnsi="Arial" w:cs="Arial"/>
          <w:b/>
          <w:color w:val="181800"/>
          <w:sz w:val="22"/>
          <w:szCs w:val="22"/>
          <w:u w:val="single"/>
        </w:rPr>
      </w:pPr>
      <w:r w:rsidRPr="006B6ADB">
        <w:rPr>
          <w:rFonts w:ascii="Arial" w:hAnsi="Arial" w:cs="Arial"/>
          <w:b/>
          <w:color w:val="181800"/>
          <w:sz w:val="22"/>
          <w:szCs w:val="22"/>
          <w:u w:val="single"/>
        </w:rPr>
        <w:lastRenderedPageBreak/>
        <w:t>FUNDAMENTOS</w:t>
      </w:r>
    </w:p>
    <w:p w:rsidR="00D416CC" w:rsidRPr="006B6ADB" w:rsidRDefault="00D416CC" w:rsidP="006B6ADB">
      <w:pPr>
        <w:pStyle w:val="NormalWeb"/>
        <w:spacing w:before="0" w:beforeAutospacing="0" w:after="0" w:afterAutospacing="0" w:line="360" w:lineRule="auto"/>
        <w:ind w:hanging="2"/>
        <w:jc w:val="both"/>
        <w:rPr>
          <w:rFonts w:ascii="Arial" w:hAnsi="Arial" w:cs="Arial"/>
          <w:b/>
          <w:color w:val="181800"/>
          <w:sz w:val="22"/>
          <w:szCs w:val="22"/>
        </w:rPr>
      </w:pPr>
    </w:p>
    <w:p w:rsidR="00D416CC" w:rsidRPr="006B6ADB" w:rsidRDefault="00D416CC" w:rsidP="006B6ADB">
      <w:pPr>
        <w:spacing w:after="0" w:line="360" w:lineRule="auto"/>
        <w:ind w:leftChars="0" w:left="0" w:firstLineChars="0" w:firstLine="0"/>
        <w:jc w:val="both"/>
        <w:rPr>
          <w:rFonts w:ascii="Arial" w:eastAsia="Arial" w:hAnsi="Arial" w:cs="Arial"/>
        </w:rPr>
      </w:pPr>
      <w:r w:rsidRPr="006B6ADB">
        <w:rPr>
          <w:rFonts w:ascii="Arial" w:eastAsia="Arial" w:hAnsi="Arial" w:cs="Arial"/>
          <w:b/>
        </w:rPr>
        <w:t>VISTO</w:t>
      </w:r>
      <w:r w:rsidRPr="006B6ADB">
        <w:rPr>
          <w:rFonts w:ascii="Arial" w:eastAsia="Arial" w:hAnsi="Arial" w:cs="Arial"/>
        </w:rPr>
        <w:t xml:space="preserve"> </w:t>
      </w:r>
      <w:r w:rsidR="00AF184B">
        <w:rPr>
          <w:rFonts w:ascii="Arial" w:eastAsia="Arial" w:hAnsi="Arial" w:cs="Arial"/>
        </w:rPr>
        <w:t>el Expediente</w:t>
      </w:r>
      <w:r w:rsidRPr="006B6ADB">
        <w:rPr>
          <w:rFonts w:ascii="Arial" w:eastAsia="Arial" w:hAnsi="Arial" w:cs="Arial"/>
        </w:rPr>
        <w:t xml:space="preserve"> N° 17.006/2026 C.D. </w:t>
      </w:r>
    </w:p>
    <w:p w:rsidR="00D416CC" w:rsidRPr="006B6ADB" w:rsidRDefault="00D416CC" w:rsidP="006B6ADB">
      <w:pPr>
        <w:spacing w:after="0" w:line="360" w:lineRule="auto"/>
        <w:ind w:leftChars="0" w:left="0" w:firstLineChars="0" w:firstLine="0"/>
        <w:jc w:val="both"/>
        <w:rPr>
          <w:rFonts w:ascii="Arial" w:eastAsia="Arial" w:hAnsi="Arial" w:cs="Arial"/>
        </w:rPr>
      </w:pPr>
    </w:p>
    <w:p w:rsidR="00D416CC" w:rsidRPr="006B6ADB" w:rsidRDefault="00D416CC" w:rsidP="006B6ADB">
      <w:pPr>
        <w:spacing w:after="0" w:line="360" w:lineRule="auto"/>
        <w:ind w:leftChars="0" w:left="0" w:firstLineChars="0" w:firstLine="851"/>
        <w:jc w:val="both"/>
        <w:rPr>
          <w:rFonts w:ascii="Arial" w:eastAsia="Arial" w:hAnsi="Arial" w:cs="Arial"/>
        </w:rPr>
      </w:pPr>
      <w:r w:rsidRPr="006B6ADB">
        <w:rPr>
          <w:rFonts w:ascii="Arial" w:eastAsia="Arial" w:hAnsi="Arial" w:cs="Arial"/>
          <w:b/>
        </w:rPr>
        <w:t xml:space="preserve">Y CONSIDERANDO </w:t>
      </w:r>
    </w:p>
    <w:p w:rsidR="00D416CC" w:rsidRPr="006B6ADB" w:rsidRDefault="00AF184B" w:rsidP="006B6ADB">
      <w:pPr>
        <w:spacing w:after="0" w:line="360" w:lineRule="auto"/>
        <w:ind w:leftChars="0" w:left="0" w:firstLineChars="0"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Que este Cuerpo</w:t>
      </w:r>
      <w:r w:rsidR="00D416CC" w:rsidRPr="006B6ADB">
        <w:rPr>
          <w:rFonts w:ascii="Arial" w:eastAsia="Arial" w:hAnsi="Arial" w:cs="Arial"/>
        </w:rPr>
        <w:t xml:space="preserve"> ha tomado conocimiento del expediente de referencia.</w:t>
      </w:r>
    </w:p>
    <w:p w:rsidR="00D416CC" w:rsidRPr="006B6ADB" w:rsidRDefault="00AF184B" w:rsidP="006B6ADB">
      <w:pPr>
        <w:spacing w:after="0" w:line="360" w:lineRule="auto"/>
        <w:ind w:leftChars="0" w:left="0" w:firstLineChars="0"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</w:t>
      </w:r>
      <w:r w:rsidR="00D416CC" w:rsidRPr="006B6ADB">
        <w:rPr>
          <w:rFonts w:ascii="Arial" w:hAnsi="Arial" w:cs="Arial"/>
        </w:rPr>
        <w:t xml:space="preserve"> el ejemplar </w:t>
      </w:r>
      <w:r>
        <w:rPr>
          <w:rFonts w:ascii="Arial" w:hAnsi="Arial" w:cs="Arial"/>
        </w:rPr>
        <w:t>de naranjo</w:t>
      </w:r>
      <w:r w:rsidR="00D416CC" w:rsidRPr="006B6ADB">
        <w:rPr>
          <w:rFonts w:ascii="Arial" w:hAnsi="Arial" w:cs="Arial"/>
        </w:rPr>
        <w:t xml:space="preserve"> se encuentra protegido por Ordenanza Nº 3.576/2014 (y su modificatoria N° 4.999/2024), formando parte de</w:t>
      </w:r>
      <w:r>
        <w:rPr>
          <w:rFonts w:ascii="Arial" w:hAnsi="Arial" w:cs="Arial"/>
        </w:rPr>
        <w:t>l Patrimonio Urbanístico de la c</w:t>
      </w:r>
      <w:r w:rsidR="00D416CC" w:rsidRPr="006B6ADB">
        <w:rPr>
          <w:rFonts w:ascii="Arial" w:hAnsi="Arial" w:cs="Arial"/>
        </w:rPr>
        <w:t>iudad de Azul.</w:t>
      </w:r>
    </w:p>
    <w:p w:rsidR="00D416CC" w:rsidRPr="006B6ADB" w:rsidRDefault="00D416CC" w:rsidP="006B6ADB">
      <w:pPr>
        <w:spacing w:after="0" w:line="360" w:lineRule="auto"/>
        <w:ind w:leftChars="0" w:left="0" w:firstLineChars="0" w:firstLine="851"/>
        <w:jc w:val="both"/>
        <w:rPr>
          <w:rFonts w:ascii="Arial" w:eastAsia="Arial" w:hAnsi="Arial" w:cs="Arial"/>
        </w:rPr>
      </w:pPr>
      <w:r w:rsidRPr="006B6ADB">
        <w:rPr>
          <w:rFonts w:ascii="Arial" w:hAnsi="Arial" w:cs="Arial"/>
        </w:rPr>
        <w:t xml:space="preserve">Que la norma citada establece en su artículo 2°: </w:t>
      </w:r>
      <w:r w:rsidRPr="006B6ADB">
        <w:rPr>
          <w:rFonts w:ascii="Arial" w:hAnsi="Arial" w:cs="Arial"/>
          <w:i/>
        </w:rPr>
        <w:t>“PROHÍBESE la extracción de los ejemplares de naranjos amargos existentes en las arterias mencionadas; como así también la poda aérea y de raíces”</w:t>
      </w:r>
      <w:r w:rsidRPr="006B6ADB">
        <w:rPr>
          <w:rFonts w:ascii="Arial" w:hAnsi="Arial" w:cs="Arial"/>
        </w:rPr>
        <w:t>.</w:t>
      </w:r>
    </w:p>
    <w:p w:rsidR="00D416CC" w:rsidRPr="006B6ADB" w:rsidRDefault="00D416CC" w:rsidP="006B6ADB">
      <w:pPr>
        <w:spacing w:after="0" w:line="360" w:lineRule="auto"/>
        <w:ind w:leftChars="0" w:left="0" w:firstLineChars="0" w:firstLine="851"/>
        <w:jc w:val="both"/>
        <w:rPr>
          <w:rFonts w:ascii="Arial" w:eastAsia="Arial" w:hAnsi="Arial" w:cs="Arial"/>
        </w:rPr>
      </w:pPr>
      <w:r w:rsidRPr="006B6ADB">
        <w:rPr>
          <w:rFonts w:ascii="Arial" w:hAnsi="Arial" w:cs="Arial"/>
        </w:rPr>
        <w:t xml:space="preserve">Que en el artículo 3° continúa: </w:t>
      </w:r>
      <w:r w:rsidRPr="006B6ADB">
        <w:rPr>
          <w:rFonts w:ascii="Arial" w:hAnsi="Arial" w:cs="Arial"/>
          <w:i/>
        </w:rPr>
        <w:t xml:space="preserve">“LA excepción a lo dispuesto en el artículo 2º deberá contar con la autorización del Concejo Deliberante, debiéndose acompañar la documentación gráfica, fotográfica o del medio que se considere necesario, para probar la necesidad de la extracción”. </w:t>
      </w:r>
    </w:p>
    <w:p w:rsidR="00D416CC" w:rsidRPr="006B6ADB" w:rsidRDefault="00D416CC" w:rsidP="006B6ADB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121200"/>
          <w:sz w:val="22"/>
          <w:szCs w:val="22"/>
        </w:rPr>
      </w:pPr>
      <w:r w:rsidRPr="006B6ADB">
        <w:rPr>
          <w:rFonts w:ascii="Arial" w:hAnsi="Arial" w:cs="Arial"/>
          <w:sz w:val="22"/>
          <w:szCs w:val="22"/>
        </w:rPr>
        <w:t>Que, tratándose de un ejemplar concerniente al Pat</w:t>
      </w:r>
      <w:r w:rsidR="00AF184B">
        <w:rPr>
          <w:rFonts w:ascii="Arial" w:hAnsi="Arial" w:cs="Arial"/>
          <w:sz w:val="22"/>
          <w:szCs w:val="22"/>
        </w:rPr>
        <w:t>rimonio Urbanístico de la c</w:t>
      </w:r>
      <w:r w:rsidRPr="006B6ADB">
        <w:rPr>
          <w:rFonts w:ascii="Arial" w:hAnsi="Arial" w:cs="Arial"/>
          <w:sz w:val="22"/>
          <w:szCs w:val="22"/>
        </w:rPr>
        <w:t>iudad de Azul, se</w:t>
      </w:r>
      <w:r w:rsidRPr="006B6ADB">
        <w:rPr>
          <w:rFonts w:ascii="Arial" w:hAnsi="Arial" w:cs="Arial"/>
          <w:color w:val="121200"/>
          <w:sz w:val="22"/>
          <w:szCs w:val="22"/>
        </w:rPr>
        <w:t xml:space="preserve"> decidió consultar al Consejo del Arbolado Público creado por Ordenanza Nº 4.752/2022 para tal fin.</w:t>
      </w:r>
    </w:p>
    <w:p w:rsidR="00D416CC" w:rsidRPr="006B6ADB" w:rsidRDefault="00D416CC" w:rsidP="006B6ADB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color w:val="121200"/>
          <w:sz w:val="22"/>
          <w:szCs w:val="22"/>
        </w:rPr>
      </w:pPr>
      <w:r w:rsidRPr="006B6ADB">
        <w:rPr>
          <w:rFonts w:ascii="Arial" w:hAnsi="Arial" w:cs="Arial"/>
          <w:color w:val="121200"/>
          <w:sz w:val="22"/>
          <w:szCs w:val="22"/>
        </w:rPr>
        <w:t>Que el Consejo del Arbolado Público del partido de Azul se expidió a fs. 2 de la siguiente manera: “</w:t>
      </w:r>
      <w:r w:rsidRPr="006B6ADB">
        <w:rPr>
          <w:rFonts w:ascii="Arial" w:eastAsia="Calibri" w:hAnsi="Arial" w:cs="Arial"/>
          <w:i/>
          <w:sz w:val="22"/>
          <w:szCs w:val="22"/>
        </w:rPr>
        <w:t>Este Consejo sugiere autorizar la extracción ya que el árbol se encuentra con una gran inclinación, posee ramas secas y su estado general no es bueno.</w:t>
      </w:r>
      <w:r w:rsidRPr="006B6ADB">
        <w:rPr>
          <w:sz w:val="22"/>
          <w:szCs w:val="22"/>
        </w:rPr>
        <w:t xml:space="preserve"> </w:t>
      </w:r>
      <w:r w:rsidRPr="006B6ADB">
        <w:rPr>
          <w:rFonts w:ascii="Arial" w:eastAsia="Calibri" w:hAnsi="Arial" w:cs="Arial"/>
          <w:i/>
          <w:sz w:val="22"/>
          <w:szCs w:val="22"/>
        </w:rPr>
        <w:t>Una vez realizada la extracción se debería plantar un nuevo n</w:t>
      </w:r>
      <w:r w:rsidRPr="006B6ADB">
        <w:rPr>
          <w:rFonts w:ascii="Arial" w:hAnsi="Arial" w:cs="Arial"/>
          <w:i/>
          <w:sz w:val="22"/>
          <w:szCs w:val="22"/>
        </w:rPr>
        <w:t>aranjo amargo en el mismo lugar.</w:t>
      </w:r>
      <w:r w:rsidRPr="006B6ADB">
        <w:rPr>
          <w:rFonts w:ascii="Arial" w:hAnsi="Arial" w:cs="Arial"/>
          <w:sz w:val="22"/>
          <w:szCs w:val="22"/>
        </w:rPr>
        <w:t>”</w:t>
      </w:r>
    </w:p>
    <w:p w:rsidR="005D0342" w:rsidRPr="006B6ADB" w:rsidRDefault="005D0342" w:rsidP="006B6ADB">
      <w:pPr>
        <w:spacing w:after="0" w:line="360" w:lineRule="auto"/>
        <w:ind w:leftChars="0" w:left="0" w:firstLineChars="0" w:firstLine="0"/>
        <w:jc w:val="both"/>
        <w:rPr>
          <w:rFonts w:ascii="Arial" w:eastAsia="Arial" w:hAnsi="Arial" w:cs="Arial"/>
          <w:b/>
          <w:u w:val="single"/>
        </w:rPr>
      </w:pPr>
    </w:p>
    <w:p w:rsidR="00D416CC" w:rsidRPr="006B6ADB" w:rsidRDefault="00D416CC" w:rsidP="006B6ADB">
      <w:pPr>
        <w:spacing w:after="0" w:line="360" w:lineRule="auto"/>
        <w:ind w:leftChars="0" w:left="0" w:firstLineChars="0" w:firstLine="0"/>
        <w:jc w:val="both"/>
        <w:rPr>
          <w:rFonts w:ascii="Arial" w:eastAsia="Arial" w:hAnsi="Arial" w:cs="Arial"/>
          <w:b/>
          <w:lang w:val="es"/>
        </w:rPr>
      </w:pPr>
      <w:r w:rsidRPr="00AF184B">
        <w:rPr>
          <w:rFonts w:ascii="Arial" w:eastAsia="Arial" w:hAnsi="Arial" w:cs="Arial"/>
          <w:b/>
          <w:caps/>
          <w:lang w:val="es"/>
        </w:rPr>
        <w:t>Por ello</w:t>
      </w:r>
      <w:r w:rsidRPr="006B6ADB">
        <w:rPr>
          <w:rFonts w:ascii="Arial" w:eastAsia="Arial" w:hAnsi="Arial" w:cs="Arial"/>
          <w:b/>
          <w:lang w:val="es"/>
        </w:rPr>
        <w:t xml:space="preserve">, el Concejo Deliberante del partido de Azul sanciona con fuerza de ley la presente Ordenanza. </w:t>
      </w:r>
    </w:p>
    <w:p w:rsidR="00D416CC" w:rsidRPr="006B6ADB" w:rsidRDefault="00D416CC" w:rsidP="006B6ADB">
      <w:pPr>
        <w:spacing w:after="0" w:line="360" w:lineRule="auto"/>
        <w:ind w:leftChars="0" w:left="0" w:firstLineChars="0" w:firstLine="0"/>
        <w:jc w:val="both"/>
        <w:rPr>
          <w:rFonts w:ascii="Arial" w:eastAsia="Arial" w:hAnsi="Arial" w:cs="Arial"/>
          <w:b/>
          <w:u w:val="single"/>
          <w:lang w:val="es"/>
        </w:rPr>
      </w:pPr>
    </w:p>
    <w:p w:rsidR="00D416CC" w:rsidRPr="006B6ADB" w:rsidRDefault="00D416CC" w:rsidP="006B6ADB">
      <w:pPr>
        <w:spacing w:after="0" w:line="360" w:lineRule="auto"/>
        <w:ind w:leftChars="0" w:left="0" w:firstLineChars="0" w:firstLine="0"/>
        <w:jc w:val="both"/>
        <w:rPr>
          <w:rFonts w:ascii="Arial" w:eastAsia="Arial" w:hAnsi="Arial" w:cs="Arial"/>
          <w:b/>
          <w:u w:val="single"/>
          <w:lang w:val="es"/>
        </w:rPr>
      </w:pPr>
      <w:r w:rsidRPr="006B6ADB">
        <w:rPr>
          <w:rFonts w:ascii="Arial" w:eastAsia="Arial" w:hAnsi="Arial" w:cs="Arial"/>
          <w:b/>
          <w:u w:val="single"/>
          <w:lang w:val="es"/>
        </w:rPr>
        <w:t>ORDENANZA Nº 5.302/2026</w:t>
      </w:r>
      <w:bookmarkStart w:id="0" w:name="_GoBack"/>
      <w:bookmarkEnd w:id="0"/>
    </w:p>
    <w:p w:rsidR="00D416CC" w:rsidRPr="006B6ADB" w:rsidRDefault="00D416CC" w:rsidP="006B6ADB">
      <w:pPr>
        <w:spacing w:after="0" w:line="360" w:lineRule="auto"/>
        <w:ind w:leftChars="0" w:left="0" w:firstLineChars="0" w:firstLine="0"/>
        <w:jc w:val="both"/>
        <w:rPr>
          <w:rFonts w:ascii="Arial" w:eastAsia="Arial" w:hAnsi="Arial" w:cs="Arial"/>
          <w:b/>
          <w:u w:val="single"/>
        </w:rPr>
      </w:pPr>
    </w:p>
    <w:sectPr w:rsidR="00D416CC" w:rsidRPr="006B6ADB" w:rsidSect="006B6ADB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E31"/>
    <w:rsid w:val="00166AB4"/>
    <w:rsid w:val="00212708"/>
    <w:rsid w:val="003543A1"/>
    <w:rsid w:val="005D0342"/>
    <w:rsid w:val="006B6ADB"/>
    <w:rsid w:val="00975C12"/>
    <w:rsid w:val="009E25A5"/>
    <w:rsid w:val="00AE5E31"/>
    <w:rsid w:val="00AF184B"/>
    <w:rsid w:val="00C56B9C"/>
    <w:rsid w:val="00D416CC"/>
    <w:rsid w:val="00E5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8ED3204-1151-449C-947E-F17035D0D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5E31"/>
    <w:pPr>
      <w:suppressAutoHyphens/>
      <w:spacing w:line="254" w:lineRule="auto"/>
      <w:ind w:leftChars="-1" w:left="-1" w:hangingChars="1" w:hanging="1"/>
      <w:outlineLvl w:val="0"/>
    </w:pPr>
    <w:rPr>
      <w:rFonts w:ascii="Calibri" w:eastAsia="Calibri" w:hAnsi="Calibri" w:cs="Calibri"/>
      <w:position w:val="-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4">
    <w:name w:val="Normal4"/>
    <w:rsid w:val="00AE5E31"/>
    <w:pPr>
      <w:spacing w:line="254" w:lineRule="auto"/>
    </w:pPr>
    <w:rPr>
      <w:rFonts w:ascii="Calibri" w:eastAsia="Calibri" w:hAnsi="Calibri" w:cs="Calibri"/>
      <w:lang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E5E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5E31"/>
    <w:rPr>
      <w:rFonts w:ascii="Segoe UI" w:eastAsia="Calibri" w:hAnsi="Segoe UI" w:cs="Segoe UI"/>
      <w:position w:val="-1"/>
      <w:sz w:val="18"/>
      <w:szCs w:val="18"/>
    </w:rPr>
  </w:style>
  <w:style w:type="paragraph" w:styleId="NormalWeb">
    <w:name w:val="Normal (Web)"/>
    <w:basedOn w:val="Normal"/>
    <w:uiPriority w:val="99"/>
    <w:unhideWhenUsed/>
    <w:rsid w:val="003543A1"/>
    <w:pPr>
      <w:suppressAutoHyphens w:val="0"/>
      <w:spacing w:before="100" w:beforeAutospacing="1" w:after="100" w:afterAutospacing="1" w:line="240" w:lineRule="auto"/>
      <w:ind w:leftChars="0" w:left="0" w:firstLineChars="0" w:firstLine="0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eastAsia="es-AR"/>
    </w:rPr>
  </w:style>
  <w:style w:type="paragraph" w:customStyle="1" w:styleId="Sangra3detindependiente1">
    <w:name w:val="Sangría 3 de t. independiente1"/>
    <w:basedOn w:val="Normal"/>
    <w:rsid w:val="00D416CC"/>
    <w:pPr>
      <w:spacing w:after="0" w:line="360" w:lineRule="auto"/>
      <w:ind w:leftChars="0" w:left="0" w:firstLineChars="0" w:firstLine="2880"/>
      <w:jc w:val="both"/>
      <w:outlineLvl w:val="9"/>
    </w:pPr>
    <w:rPr>
      <w:rFonts w:ascii="Times New Roman" w:eastAsia="Times New Roman" w:hAnsi="Times New Roman" w:cs="Times New Roman"/>
      <w:position w:val="0"/>
      <w:sz w:val="24"/>
      <w:szCs w:val="20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7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379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fdetodos</dc:creator>
  <cp:keywords/>
  <dc:description/>
  <cp:lastModifiedBy>usuario</cp:lastModifiedBy>
  <cp:revision>4</cp:revision>
  <cp:lastPrinted>2026-07-21T14:26:00Z</cp:lastPrinted>
  <dcterms:created xsi:type="dcterms:W3CDTF">2023-09-26T15:13:00Z</dcterms:created>
  <dcterms:modified xsi:type="dcterms:W3CDTF">2026-07-24T13:34:00Z</dcterms:modified>
</cp:coreProperties>
</file>