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184" w:rsidRPr="00B71184" w:rsidRDefault="00B71184" w:rsidP="00B71184">
      <w:pPr>
        <w:spacing w:after="0" w:line="360" w:lineRule="auto"/>
        <w:jc w:val="right"/>
        <w:rPr>
          <w:rFonts w:ascii="Arial" w:eastAsia="Calibri" w:hAnsi="Arial" w:cs="Arial"/>
          <w:b/>
          <w:u w:val="single"/>
        </w:rPr>
      </w:pPr>
      <w:r w:rsidRPr="00B71184">
        <w:rPr>
          <w:rFonts w:ascii="Arial" w:eastAsia="Calibri" w:hAnsi="Arial" w:cs="Arial"/>
          <w:b/>
          <w:u w:val="single"/>
        </w:rPr>
        <w:t>ORDENANZA NÚMERO 5.291</w:t>
      </w:r>
    </w:p>
    <w:p w:rsidR="00B71184" w:rsidRPr="00B71184" w:rsidRDefault="00B71184" w:rsidP="00B71184">
      <w:pPr>
        <w:spacing w:after="0" w:line="360" w:lineRule="auto"/>
        <w:jc w:val="right"/>
        <w:rPr>
          <w:rFonts w:ascii="Arial" w:eastAsia="Calibri" w:hAnsi="Arial" w:cs="Arial"/>
          <w:b/>
          <w:u w:val="single"/>
        </w:rPr>
      </w:pP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  <w:b/>
        </w:rPr>
      </w:pPr>
      <w:r w:rsidRPr="00B71184">
        <w:rPr>
          <w:rFonts w:ascii="Arial" w:eastAsia="Calibri" w:hAnsi="Arial" w:cs="Arial"/>
          <w:b/>
        </w:rPr>
        <w:t xml:space="preserve">VISTO el Expediente Nº 17.083/2026 C.D. (Archivo Nº 239/2026) “C” 524/2026. CLUB SPORTIVO PIAZZA. R/nota a fin de solicitar la donación de 150 adoquines en desuso para realizar la obra de embellecimiento de la escultura de Diego A. Maradona que va a estar emplazada en el estadio “Félix Piazza”. </w:t>
      </w: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</w:rPr>
      </w:pPr>
      <w:r w:rsidRPr="00B71184">
        <w:rPr>
          <w:rFonts w:ascii="Arial" w:eastAsia="Calibri" w:hAnsi="Arial" w:cs="Arial"/>
        </w:rPr>
        <w:t xml:space="preserve">Con Despacho de la Comisión de Interpretación, Legislación y Seguridad Pública. </w:t>
      </w:r>
    </w:p>
    <w:p w:rsidR="00B71184" w:rsidRPr="00B71184" w:rsidRDefault="00B71184" w:rsidP="00B71184">
      <w:pPr>
        <w:spacing w:after="0" w:line="360" w:lineRule="auto"/>
        <w:jc w:val="center"/>
        <w:rPr>
          <w:rFonts w:ascii="Arial" w:eastAsia="Calibri" w:hAnsi="Arial" w:cs="Arial"/>
          <w:b/>
        </w:rPr>
      </w:pPr>
      <w:r w:rsidRPr="00B71184">
        <w:rPr>
          <w:rFonts w:ascii="Arial" w:eastAsia="Calibri" w:hAnsi="Arial" w:cs="Arial"/>
          <w:b/>
        </w:rPr>
        <w:t>Tratado y aprobado por unanimidad de los presentes</w:t>
      </w:r>
    </w:p>
    <w:p w:rsidR="00B71184" w:rsidRPr="00B71184" w:rsidRDefault="00B71184" w:rsidP="00B71184">
      <w:pPr>
        <w:spacing w:after="0" w:line="360" w:lineRule="auto"/>
        <w:jc w:val="center"/>
        <w:rPr>
          <w:rFonts w:ascii="Arial" w:eastAsia="Calibri" w:hAnsi="Arial" w:cs="Arial"/>
          <w:b/>
        </w:rPr>
      </w:pPr>
      <w:r w:rsidRPr="00B71184">
        <w:rPr>
          <w:rFonts w:ascii="Arial" w:eastAsia="Calibri" w:hAnsi="Arial" w:cs="Arial"/>
          <w:b/>
        </w:rPr>
        <w:t>EL CONCEJO DELIBERANTE DEL PARTIDO DE AZUL</w:t>
      </w:r>
    </w:p>
    <w:p w:rsidR="00B71184" w:rsidRPr="00B71184" w:rsidRDefault="00B71184" w:rsidP="00B71184">
      <w:pPr>
        <w:spacing w:after="0" w:line="360" w:lineRule="auto"/>
        <w:jc w:val="center"/>
        <w:rPr>
          <w:rFonts w:ascii="Arial" w:eastAsia="Calibri" w:hAnsi="Arial" w:cs="Arial"/>
          <w:b/>
        </w:rPr>
      </w:pPr>
      <w:r w:rsidRPr="00B71184">
        <w:rPr>
          <w:rFonts w:ascii="Arial" w:eastAsia="Calibri" w:hAnsi="Arial" w:cs="Arial"/>
          <w:b/>
        </w:rPr>
        <w:t>Sanciona con fuerza de ley la siguiente</w:t>
      </w:r>
    </w:p>
    <w:p w:rsidR="00B71184" w:rsidRPr="00B71184" w:rsidRDefault="00B71184" w:rsidP="00B71184">
      <w:pPr>
        <w:spacing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B71184">
        <w:rPr>
          <w:rFonts w:ascii="Arial" w:eastAsia="Calibri" w:hAnsi="Arial" w:cs="Arial"/>
          <w:b/>
          <w:u w:val="single"/>
        </w:rPr>
        <w:t>ORDENANZA</w:t>
      </w: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  <w:b/>
          <w:u w:val="single"/>
        </w:rPr>
      </w:pP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</w:rPr>
      </w:pPr>
      <w:r w:rsidRPr="00B71184">
        <w:rPr>
          <w:rFonts w:ascii="Arial" w:eastAsia="Calibri" w:hAnsi="Arial" w:cs="Arial"/>
          <w:b/>
          <w:u w:val="single"/>
        </w:rPr>
        <w:t>ARTÍCULO 1º.-</w:t>
      </w:r>
      <w:r w:rsidRPr="00B71184">
        <w:rPr>
          <w:rFonts w:ascii="Arial" w:eastAsia="Calibri" w:hAnsi="Arial" w:cs="Arial"/>
        </w:rPr>
        <w:t xml:space="preserve"> AUTORÍZASE la donación de 150 adoquines de propiedad municipal al Club “</w:t>
      </w:r>
      <w:proofErr w:type="spellStart"/>
      <w:r w:rsidRPr="00B71184">
        <w:rPr>
          <w:rFonts w:ascii="Arial" w:eastAsia="Calibri" w:hAnsi="Arial" w:cs="Arial"/>
        </w:rPr>
        <w:t>Sportivo</w:t>
      </w:r>
      <w:proofErr w:type="spellEnd"/>
      <w:r w:rsidRPr="00B71184">
        <w:rPr>
          <w:rFonts w:ascii="Arial" w:eastAsia="Calibri" w:hAnsi="Arial" w:cs="Arial"/>
        </w:rPr>
        <w:t xml:space="preserve"> Piazza” con destino al embellecimiento de un espacio dentro del</w:t>
      </w:r>
      <w:r w:rsidRPr="00B71184">
        <w:rPr>
          <w:rFonts w:ascii="Arial" w:eastAsia="Calibri" w:hAnsi="Arial" w:cs="Arial"/>
          <w:sz w:val="24"/>
          <w:szCs w:val="24"/>
        </w:rPr>
        <w:t xml:space="preserve"> </w:t>
      </w:r>
      <w:r w:rsidRPr="00B71184">
        <w:rPr>
          <w:rFonts w:ascii="Arial" w:eastAsia="Calibri" w:hAnsi="Arial" w:cs="Arial"/>
        </w:rPr>
        <w:t>estadio “Félix Piazza”, donde se dispondrá la escultura en homenaje a “Diego Armando Maradona”.</w:t>
      </w: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</w:rPr>
      </w:pP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</w:rPr>
      </w:pPr>
      <w:r w:rsidRPr="00B71184">
        <w:rPr>
          <w:rFonts w:ascii="Arial" w:eastAsia="Calibri" w:hAnsi="Arial" w:cs="Arial"/>
          <w:b/>
          <w:u w:val="single"/>
        </w:rPr>
        <w:t>ARTÍCULO 2º.-</w:t>
      </w:r>
      <w:r w:rsidRPr="00B71184">
        <w:rPr>
          <w:rFonts w:ascii="Arial" w:eastAsia="Calibri" w:hAnsi="Arial" w:cs="Arial"/>
        </w:rPr>
        <w:t xml:space="preserve"> COMUNÍCASE al Departamento Ejecutivo. </w:t>
      </w:r>
    </w:p>
    <w:p w:rsidR="00B71184" w:rsidRPr="00B71184" w:rsidRDefault="00B71184" w:rsidP="00B71184">
      <w:pPr>
        <w:spacing w:after="0" w:line="360" w:lineRule="auto"/>
        <w:ind w:left="1560"/>
        <w:rPr>
          <w:rFonts w:ascii="Arial" w:eastAsia="Calibri" w:hAnsi="Arial" w:cs="Arial"/>
        </w:rPr>
      </w:pPr>
      <w:r w:rsidRPr="00B71184">
        <w:rPr>
          <w:rFonts w:ascii="Arial" w:eastAsia="Calibri" w:hAnsi="Arial" w:cs="Arial"/>
        </w:rPr>
        <w:t>DADA en la Sala de Sesiones del Concejo Deliberante del partido de Azul, en la ciudad de Azul, provincia de Buenos Aires, a los siete días del mes de julio de dos mil veintiséis.</w:t>
      </w: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</w:rPr>
      </w:pPr>
      <w:r w:rsidRPr="00B71184">
        <w:rPr>
          <w:rFonts w:ascii="Arial" w:eastAsia="Calibri" w:hAnsi="Arial" w:cs="Arial"/>
        </w:rPr>
        <w:t>08/07/2026.-adl.</w:t>
      </w: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</w:rPr>
      </w:pPr>
    </w:p>
    <w:p w:rsidR="00B71184" w:rsidRPr="00B71184" w:rsidRDefault="00B71184" w:rsidP="00B71184">
      <w:pPr>
        <w:spacing w:after="0" w:line="360" w:lineRule="auto"/>
        <w:rPr>
          <w:rFonts w:ascii="Arial" w:eastAsia="Calibri" w:hAnsi="Arial" w:cs="Arial"/>
        </w:rPr>
      </w:pPr>
      <w:r w:rsidRPr="00B71184">
        <w:rPr>
          <w:rFonts w:ascii="Arial" w:eastAsia="Calibri" w:hAnsi="Arial" w:cs="Arial"/>
        </w:rPr>
        <w:br w:type="page"/>
      </w:r>
    </w:p>
    <w:p w:rsidR="00B71184" w:rsidRPr="00B71184" w:rsidRDefault="00B71184" w:rsidP="00B71184">
      <w:pPr>
        <w:spacing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B71184">
        <w:rPr>
          <w:rFonts w:ascii="Arial" w:eastAsia="Calibri" w:hAnsi="Arial" w:cs="Arial"/>
          <w:b/>
          <w:u w:val="single"/>
        </w:rPr>
        <w:lastRenderedPageBreak/>
        <w:t>FUNDAMENTOS</w:t>
      </w: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</w:rPr>
      </w:pPr>
      <w:r w:rsidRPr="00B71184">
        <w:rPr>
          <w:rFonts w:ascii="Arial" w:eastAsia="Calibri" w:hAnsi="Arial" w:cs="Arial"/>
          <w:b/>
        </w:rPr>
        <w:t xml:space="preserve">VISTAS </w:t>
      </w:r>
      <w:r w:rsidRPr="00B71184">
        <w:rPr>
          <w:rFonts w:ascii="Arial" w:eastAsia="Calibri" w:hAnsi="Arial" w:cs="Arial"/>
        </w:rPr>
        <w:t>las actuaciones administrativas C-524/2026, mediante las cuales el Club “</w:t>
      </w:r>
      <w:proofErr w:type="spellStart"/>
      <w:r w:rsidRPr="00B71184">
        <w:rPr>
          <w:rFonts w:ascii="Arial" w:eastAsia="Calibri" w:hAnsi="Arial" w:cs="Arial"/>
        </w:rPr>
        <w:t>Sportivo</w:t>
      </w:r>
      <w:proofErr w:type="spellEnd"/>
      <w:r w:rsidRPr="00B71184">
        <w:rPr>
          <w:rFonts w:ascii="Arial" w:eastAsia="Calibri" w:hAnsi="Arial" w:cs="Arial"/>
        </w:rPr>
        <w:t xml:space="preserve"> Piazza” solicita al Sr. Intendente Municipal la donación de 150 adoquines para la disposición de una obra escultórica en el predio del Estadio “Félix Piazza”.</w:t>
      </w: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</w:rPr>
      </w:pPr>
    </w:p>
    <w:p w:rsidR="00B71184" w:rsidRPr="00B71184" w:rsidRDefault="00B71184" w:rsidP="00B71184">
      <w:pPr>
        <w:spacing w:after="0" w:line="360" w:lineRule="auto"/>
        <w:ind w:firstLine="851"/>
        <w:jc w:val="both"/>
        <w:rPr>
          <w:rFonts w:ascii="Arial" w:eastAsia="Calibri" w:hAnsi="Arial" w:cs="Arial"/>
          <w:b/>
        </w:rPr>
      </w:pPr>
      <w:r w:rsidRPr="00B71184">
        <w:rPr>
          <w:rFonts w:ascii="Arial" w:eastAsia="Calibri" w:hAnsi="Arial" w:cs="Arial"/>
          <w:b/>
        </w:rPr>
        <w:t>Y CONSIDERANDO</w:t>
      </w:r>
    </w:p>
    <w:p w:rsidR="00B71184" w:rsidRPr="00B71184" w:rsidRDefault="00B71184" w:rsidP="00B71184">
      <w:pPr>
        <w:spacing w:after="0" w:line="360" w:lineRule="auto"/>
        <w:ind w:firstLine="851"/>
        <w:jc w:val="both"/>
        <w:rPr>
          <w:rFonts w:ascii="Arial" w:eastAsia="Calibri" w:hAnsi="Arial" w:cs="Arial"/>
        </w:rPr>
      </w:pPr>
      <w:r w:rsidRPr="00B71184">
        <w:rPr>
          <w:rFonts w:ascii="Arial" w:eastAsia="Calibri" w:hAnsi="Arial" w:cs="Arial"/>
        </w:rPr>
        <w:t xml:space="preserve">Que el destino de los adoquines es el embellecimiento de un espacio dentro del Club, donde se dispondrá una escultura dedicada a “Diego Armando Maradona”, realizada por el artista plástico Mariano </w:t>
      </w:r>
      <w:proofErr w:type="spellStart"/>
      <w:r w:rsidRPr="00B71184">
        <w:rPr>
          <w:rFonts w:ascii="Arial" w:eastAsia="Calibri" w:hAnsi="Arial" w:cs="Arial"/>
        </w:rPr>
        <w:t>Chanourdie</w:t>
      </w:r>
      <w:proofErr w:type="spellEnd"/>
      <w:r w:rsidRPr="00B71184">
        <w:rPr>
          <w:rFonts w:ascii="Arial" w:eastAsia="Calibri" w:hAnsi="Arial" w:cs="Arial"/>
        </w:rPr>
        <w:t>.</w:t>
      </w:r>
    </w:p>
    <w:p w:rsidR="00B71184" w:rsidRPr="00B71184" w:rsidRDefault="00B71184" w:rsidP="00B71184">
      <w:pPr>
        <w:spacing w:after="0" w:line="360" w:lineRule="auto"/>
        <w:ind w:firstLine="851"/>
        <w:jc w:val="both"/>
        <w:rPr>
          <w:rFonts w:ascii="Arial" w:eastAsia="Calibri" w:hAnsi="Arial" w:cs="Arial"/>
        </w:rPr>
      </w:pPr>
      <w:r w:rsidRPr="00B71184">
        <w:rPr>
          <w:rFonts w:ascii="Arial" w:eastAsia="Calibri" w:hAnsi="Arial" w:cs="Arial"/>
        </w:rPr>
        <w:t>Que la donación es solicitada por el Club “</w:t>
      </w:r>
      <w:proofErr w:type="spellStart"/>
      <w:r w:rsidRPr="00B71184">
        <w:rPr>
          <w:rFonts w:ascii="Arial" w:eastAsia="Calibri" w:hAnsi="Arial" w:cs="Arial"/>
        </w:rPr>
        <w:t>Sportivo</w:t>
      </w:r>
      <w:proofErr w:type="spellEnd"/>
      <w:r w:rsidRPr="00B71184">
        <w:rPr>
          <w:rFonts w:ascii="Arial" w:eastAsia="Calibri" w:hAnsi="Arial" w:cs="Arial"/>
        </w:rPr>
        <w:t xml:space="preserve"> Piazza”, entidad de bien público de nuestra comunidad. </w:t>
      </w:r>
    </w:p>
    <w:p w:rsidR="00B71184" w:rsidRPr="00B71184" w:rsidRDefault="00B71184" w:rsidP="00B71184">
      <w:pPr>
        <w:spacing w:after="0" w:line="360" w:lineRule="auto"/>
        <w:ind w:firstLine="851"/>
        <w:jc w:val="both"/>
        <w:rPr>
          <w:rFonts w:ascii="Arial" w:eastAsia="Calibri" w:hAnsi="Arial" w:cs="Arial"/>
        </w:rPr>
      </w:pPr>
      <w:r w:rsidRPr="00B71184">
        <w:rPr>
          <w:rFonts w:ascii="Arial" w:eastAsia="Calibri" w:hAnsi="Arial" w:cs="Arial"/>
        </w:rPr>
        <w:t>Que a fs. 4 de las referidas actuaciones, la Dirección de Corralón, dependiente de la Secretaría de Obras y Servicios Públicos, informa que el material solicitado se encuentra disponible en esa dependencia.</w:t>
      </w:r>
    </w:p>
    <w:p w:rsidR="00B71184" w:rsidRPr="00B71184" w:rsidRDefault="00B71184" w:rsidP="00B71184">
      <w:pPr>
        <w:spacing w:after="0" w:line="360" w:lineRule="auto"/>
        <w:ind w:firstLine="851"/>
        <w:jc w:val="both"/>
        <w:rPr>
          <w:rFonts w:ascii="Arial" w:eastAsia="Calibri" w:hAnsi="Arial" w:cs="Arial"/>
          <w:lang w:val="es-ES"/>
        </w:rPr>
      </w:pPr>
      <w:r w:rsidRPr="00B71184">
        <w:rPr>
          <w:rFonts w:ascii="Arial" w:eastAsia="Calibri" w:hAnsi="Arial" w:cs="Arial"/>
          <w:lang w:val="es-ES"/>
        </w:rPr>
        <w:t>Que a fs. 6 el Subsecretario de Obras y Servicios Públicos autoriza la donación solicitada.</w:t>
      </w:r>
    </w:p>
    <w:p w:rsidR="00B71184" w:rsidRPr="00B71184" w:rsidRDefault="00B71184" w:rsidP="00B71184">
      <w:pPr>
        <w:spacing w:after="0" w:line="360" w:lineRule="auto"/>
        <w:ind w:firstLine="851"/>
        <w:jc w:val="both"/>
        <w:rPr>
          <w:rFonts w:ascii="Arial" w:eastAsia="Calibri" w:hAnsi="Arial" w:cs="Arial"/>
          <w:lang w:val="es-ES"/>
        </w:rPr>
      </w:pPr>
      <w:r w:rsidRPr="00B71184">
        <w:rPr>
          <w:rFonts w:ascii="Arial" w:eastAsia="Calibri" w:hAnsi="Arial" w:cs="Arial"/>
          <w:lang w:val="es-ES"/>
        </w:rPr>
        <w:t xml:space="preserve">Que resulta de aplicación lo normado en el artículo 56° de la Ley Orgánica de las Municipalidades, que expresamente establece: </w:t>
      </w:r>
      <w:r w:rsidRPr="00B71184">
        <w:rPr>
          <w:rFonts w:ascii="Arial" w:eastAsia="Calibri" w:hAnsi="Arial" w:cs="Arial"/>
          <w:i/>
          <w:lang w:val="es-ES"/>
        </w:rPr>
        <w:t>“para las transferencias a título gratuito, o permutas de bienes de la Municipalidad, se necesitará el voto de los dos tercios del total de los miembros del Concejo….”</w:t>
      </w:r>
      <w:r w:rsidRPr="00B71184">
        <w:rPr>
          <w:rFonts w:ascii="Arial" w:eastAsia="Calibri" w:hAnsi="Arial" w:cs="Arial"/>
          <w:lang w:val="es-ES"/>
        </w:rPr>
        <w:t>.</w:t>
      </w: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</w:rPr>
      </w:pP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  <w:b/>
        </w:rPr>
      </w:pPr>
      <w:r w:rsidRPr="00B71184">
        <w:rPr>
          <w:rFonts w:ascii="Arial" w:eastAsia="Calibri" w:hAnsi="Arial" w:cs="Arial"/>
          <w:b/>
          <w:caps/>
        </w:rPr>
        <w:t>Por ello</w:t>
      </w:r>
      <w:r w:rsidRPr="00B71184">
        <w:rPr>
          <w:rFonts w:ascii="Arial" w:eastAsia="Calibri" w:hAnsi="Arial" w:cs="Arial"/>
          <w:b/>
        </w:rPr>
        <w:t>, el Concejo Deliberante del partido de Azul sanciona con fuerza de ley la presente Ordenanza.</w:t>
      </w: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  <w:b/>
          <w:u w:val="single"/>
        </w:rPr>
      </w:pPr>
      <w:r w:rsidRPr="00B71184">
        <w:rPr>
          <w:rFonts w:ascii="Arial" w:eastAsia="Calibri" w:hAnsi="Arial" w:cs="Arial"/>
          <w:b/>
          <w:u w:val="single"/>
        </w:rPr>
        <w:t>ORDENANZA Nº 5.291/2026</w:t>
      </w:r>
      <w:bookmarkStart w:id="0" w:name="_GoBack"/>
      <w:bookmarkEnd w:id="0"/>
    </w:p>
    <w:p w:rsidR="00B71184" w:rsidRPr="00B71184" w:rsidRDefault="00B71184" w:rsidP="00B71184">
      <w:pPr>
        <w:spacing w:after="0" w:line="360" w:lineRule="auto"/>
        <w:jc w:val="both"/>
        <w:rPr>
          <w:rFonts w:ascii="Arial" w:eastAsia="Calibri" w:hAnsi="Arial" w:cs="Arial"/>
        </w:rPr>
      </w:pPr>
    </w:p>
    <w:p w:rsidR="00BE6FEA" w:rsidRDefault="00BE6FEA" w:rsidP="00B71184">
      <w:pPr>
        <w:spacing w:after="0" w:line="360" w:lineRule="auto"/>
      </w:pPr>
    </w:p>
    <w:sectPr w:rsidR="00BE6FEA" w:rsidSect="00B71184">
      <w:pgSz w:w="12242" w:h="20163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184"/>
    <w:rsid w:val="00B71184"/>
    <w:rsid w:val="00BE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18F28DB-9407-439A-BBB2-9EB72A0D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2026-07-08T15:02:00Z</dcterms:created>
  <dcterms:modified xsi:type="dcterms:W3CDTF">2026-07-08T15:06:00Z</dcterms:modified>
</cp:coreProperties>
</file>