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BA4" w:rsidRDefault="00344692" w:rsidP="00A90167">
      <w:pPr>
        <w:pStyle w:val="Sangra3detindependiente1"/>
        <w:ind w:firstLine="0"/>
        <w:jc w:val="right"/>
        <w:rPr>
          <w:rFonts w:ascii="Arial" w:hAnsi="Arial" w:cs="Arial"/>
          <w:b/>
          <w:sz w:val="22"/>
          <w:szCs w:val="22"/>
          <w:u w:val="single"/>
          <w:lang w:val="es-AR"/>
        </w:rPr>
      </w:pPr>
      <w:r w:rsidRPr="00A90167">
        <w:rPr>
          <w:rFonts w:ascii="Arial" w:hAnsi="Arial" w:cs="Arial"/>
          <w:b/>
          <w:sz w:val="22"/>
          <w:szCs w:val="22"/>
          <w:u w:val="single"/>
          <w:lang w:val="es-AR"/>
        </w:rPr>
        <w:t>COMUNICACIÓN</w:t>
      </w:r>
      <w:r w:rsidR="00A90167" w:rsidRPr="00A90167">
        <w:rPr>
          <w:rFonts w:ascii="Arial" w:hAnsi="Arial" w:cs="Arial"/>
          <w:b/>
          <w:sz w:val="22"/>
          <w:szCs w:val="22"/>
          <w:u w:val="single"/>
          <w:lang w:val="es-AR"/>
        </w:rPr>
        <w:t xml:space="preserve"> NÚMERO</w:t>
      </w:r>
      <w:r w:rsidR="00D800B7">
        <w:rPr>
          <w:rFonts w:ascii="Arial" w:hAnsi="Arial" w:cs="Arial"/>
          <w:b/>
          <w:sz w:val="22"/>
          <w:szCs w:val="22"/>
          <w:u w:val="single"/>
          <w:lang w:val="es-AR"/>
        </w:rPr>
        <w:t xml:space="preserve"> 2.883</w:t>
      </w:r>
    </w:p>
    <w:p w:rsidR="00A90167" w:rsidRDefault="00A90167" w:rsidP="00A90167">
      <w:pPr>
        <w:pStyle w:val="Sangra3detindependiente1"/>
        <w:ind w:firstLine="0"/>
        <w:jc w:val="right"/>
        <w:rPr>
          <w:rFonts w:ascii="Arial" w:hAnsi="Arial" w:cs="Arial"/>
          <w:b/>
          <w:sz w:val="22"/>
          <w:szCs w:val="22"/>
          <w:u w:val="single"/>
          <w:lang w:val="es-AR"/>
        </w:rPr>
      </w:pPr>
    </w:p>
    <w:p w:rsidR="00A90167" w:rsidRDefault="00A90167" w:rsidP="00A90167">
      <w:pPr>
        <w:pStyle w:val="Sangra3detindependiente1"/>
        <w:ind w:firstLine="0"/>
        <w:rPr>
          <w:rFonts w:ascii="Arial" w:eastAsia="Calibri" w:hAnsi="Arial" w:cs="Arial"/>
          <w:b/>
          <w:bCs/>
          <w:kern w:val="2"/>
          <w:sz w:val="22"/>
          <w:szCs w:val="22"/>
          <w:lang w:val="es-AR" w:eastAsia="en-US"/>
        </w:rPr>
      </w:pPr>
      <w:r w:rsidRPr="00862080">
        <w:rPr>
          <w:rFonts w:ascii="Arial" w:eastAsia="Calibri" w:hAnsi="Arial" w:cs="Arial"/>
          <w:b/>
          <w:bCs/>
          <w:caps/>
          <w:kern w:val="2"/>
          <w:sz w:val="22"/>
          <w:szCs w:val="22"/>
          <w:lang w:val="es-AR" w:eastAsia="en-US"/>
        </w:rPr>
        <w:t>Expediente</w:t>
      </w:r>
      <w:r w:rsidRPr="00A90167">
        <w:rPr>
          <w:rFonts w:ascii="Arial" w:eastAsia="Calibri" w:hAnsi="Arial" w:cs="Arial"/>
          <w:b/>
          <w:bCs/>
          <w:kern w:val="2"/>
          <w:sz w:val="22"/>
          <w:szCs w:val="22"/>
          <w:lang w:val="es-AR" w:eastAsia="en-US"/>
        </w:rPr>
        <w:t xml:space="preserve"> Nº 17.208/2026 C.D. </w:t>
      </w:r>
      <w:r w:rsidR="00862080">
        <w:rPr>
          <w:rFonts w:ascii="Arial" w:eastAsia="Calibri" w:hAnsi="Arial" w:cs="Arial"/>
          <w:b/>
          <w:bCs/>
          <w:kern w:val="2"/>
          <w:sz w:val="22"/>
          <w:szCs w:val="22"/>
          <w:lang w:val="es-AR" w:eastAsia="en-US"/>
        </w:rPr>
        <w:t xml:space="preserve">(Archivo Nº 404/2026). </w:t>
      </w:r>
      <w:r w:rsidRPr="00A90167">
        <w:rPr>
          <w:rFonts w:ascii="Arial" w:eastAsia="Calibri" w:hAnsi="Arial" w:cs="Arial"/>
          <w:b/>
          <w:bCs/>
          <w:kern w:val="2"/>
          <w:sz w:val="22"/>
          <w:szCs w:val="22"/>
          <w:lang w:val="es-AR" w:eastAsia="en-US"/>
        </w:rPr>
        <w:t>CONCEJALES INTEGRANTES DEL BLOQUE LA LIBERTAD AVANZA.</w:t>
      </w:r>
      <w:r w:rsidRPr="00A90167">
        <w:rPr>
          <w:rFonts w:ascii="Arial" w:eastAsia="Calibri" w:hAnsi="Arial" w:cs="Arial"/>
          <w:bCs/>
          <w:kern w:val="2"/>
          <w:sz w:val="22"/>
          <w:szCs w:val="22"/>
          <w:lang w:val="es-AR" w:eastAsia="en-US"/>
        </w:rPr>
        <w:t xml:space="preserve"> </w:t>
      </w:r>
      <w:r w:rsidRPr="00A90167">
        <w:rPr>
          <w:rFonts w:ascii="Arial" w:eastAsia="Calibri" w:hAnsi="Arial" w:cs="Arial"/>
          <w:b/>
          <w:bCs/>
          <w:kern w:val="2"/>
          <w:sz w:val="22"/>
          <w:szCs w:val="22"/>
          <w:lang w:val="es-AR" w:eastAsia="en-US"/>
        </w:rPr>
        <w:t>Elevan proyecto de Comunicación referido a solicitar al Departamento Ejecutivo que informe los motivos por los que se llevaron a cabo tareas de enterramiento de residuos sólidos urbanos en el predio URECA de la localidad de Cacharí, en incumplimiento de la normativa vigente, y qué actuaciones administrativas se adoptaron</w:t>
      </w:r>
      <w:r>
        <w:rPr>
          <w:rFonts w:ascii="Arial" w:eastAsia="Calibri" w:hAnsi="Arial" w:cs="Arial"/>
          <w:b/>
          <w:bCs/>
          <w:kern w:val="2"/>
          <w:sz w:val="22"/>
          <w:szCs w:val="22"/>
          <w:lang w:val="es-AR" w:eastAsia="en-US"/>
        </w:rPr>
        <w:t>.</w:t>
      </w:r>
    </w:p>
    <w:p w:rsidR="00A90167" w:rsidRPr="00A90167" w:rsidRDefault="00A90167" w:rsidP="00A90167">
      <w:pPr>
        <w:pStyle w:val="Sangra3detindependiente1"/>
        <w:ind w:firstLine="0"/>
        <w:rPr>
          <w:rFonts w:ascii="Arial" w:hAnsi="Arial" w:cs="Arial"/>
          <w:b/>
          <w:sz w:val="22"/>
          <w:szCs w:val="22"/>
          <w:u w:val="single"/>
          <w:lang w:val="es-AR"/>
        </w:rPr>
      </w:pPr>
    </w:p>
    <w:p w:rsidR="00A174AF" w:rsidRDefault="00CF6493" w:rsidP="00A90167">
      <w:pPr>
        <w:tabs>
          <w:tab w:val="left" w:pos="142"/>
        </w:tabs>
        <w:spacing w:line="360" w:lineRule="auto"/>
        <w:jc w:val="both"/>
        <w:rPr>
          <w:rFonts w:ascii="Arial" w:hAnsi="Arial" w:cs="Arial"/>
          <w:bCs/>
          <w:sz w:val="22"/>
          <w:szCs w:val="22"/>
          <w:lang w:val="es-AR"/>
        </w:rPr>
      </w:pPr>
      <w:r w:rsidRPr="00570DDC">
        <w:rPr>
          <w:rFonts w:ascii="Arial" w:hAnsi="Arial" w:cs="Arial"/>
          <w:b/>
          <w:sz w:val="22"/>
          <w:szCs w:val="22"/>
          <w:lang w:val="es-AR"/>
        </w:rPr>
        <w:t>VIST</w:t>
      </w:r>
      <w:r w:rsidR="00502709">
        <w:rPr>
          <w:rFonts w:ascii="Arial" w:hAnsi="Arial" w:cs="Arial"/>
          <w:b/>
          <w:sz w:val="22"/>
          <w:szCs w:val="22"/>
          <w:lang w:val="es-AR"/>
        </w:rPr>
        <w:t>O</w:t>
      </w:r>
      <w:r w:rsidR="00C61685">
        <w:rPr>
          <w:rFonts w:ascii="Arial" w:hAnsi="Arial" w:cs="Arial"/>
          <w:b/>
          <w:sz w:val="22"/>
          <w:szCs w:val="22"/>
          <w:lang w:val="es-AR"/>
        </w:rPr>
        <w:t xml:space="preserve"> </w:t>
      </w:r>
      <w:r w:rsidR="00502709">
        <w:rPr>
          <w:rFonts w:ascii="Arial" w:hAnsi="Arial" w:cs="Arial"/>
          <w:bCs/>
          <w:sz w:val="22"/>
          <w:szCs w:val="22"/>
          <w:lang w:val="es-AR"/>
        </w:rPr>
        <w:t>e</w:t>
      </w:r>
      <w:r w:rsidR="00604F85" w:rsidRPr="00604F85">
        <w:rPr>
          <w:rFonts w:ascii="Arial" w:hAnsi="Arial" w:cs="Arial"/>
          <w:bCs/>
          <w:sz w:val="22"/>
          <w:szCs w:val="22"/>
          <w:lang w:val="es-AR"/>
        </w:rPr>
        <w:t xml:space="preserve">l material audiovisual que circula de manera privada entre vecinos del </w:t>
      </w:r>
      <w:r w:rsidR="004C564B">
        <w:rPr>
          <w:rFonts w:ascii="Arial" w:hAnsi="Arial" w:cs="Arial"/>
          <w:bCs/>
          <w:sz w:val="22"/>
          <w:szCs w:val="22"/>
          <w:lang w:val="es-AR"/>
        </w:rPr>
        <w:t>p</w:t>
      </w:r>
      <w:r w:rsidR="00604F85" w:rsidRPr="00604F85">
        <w:rPr>
          <w:rFonts w:ascii="Arial" w:hAnsi="Arial" w:cs="Arial"/>
          <w:bCs/>
          <w:sz w:val="22"/>
          <w:szCs w:val="22"/>
          <w:lang w:val="es-AR"/>
        </w:rPr>
        <w:t xml:space="preserve">artido de Azul, en el cual se observa a un trabajador municipal operando una </w:t>
      </w:r>
      <w:proofErr w:type="spellStart"/>
      <w:r w:rsidR="00862080">
        <w:rPr>
          <w:rFonts w:ascii="Arial" w:hAnsi="Arial" w:cs="Arial"/>
          <w:bCs/>
          <w:sz w:val="22"/>
          <w:szCs w:val="22"/>
          <w:lang w:val="es-AR"/>
        </w:rPr>
        <w:t>retropala</w:t>
      </w:r>
      <w:proofErr w:type="spellEnd"/>
      <w:r w:rsidR="00604F85" w:rsidRPr="00604F85">
        <w:rPr>
          <w:rFonts w:ascii="Arial" w:hAnsi="Arial" w:cs="Arial"/>
          <w:bCs/>
          <w:sz w:val="22"/>
          <w:szCs w:val="22"/>
          <w:lang w:val="es-AR"/>
        </w:rPr>
        <w:t xml:space="preserve"> y pasando por encima de residuos</w:t>
      </w:r>
      <w:r w:rsidR="009830F3">
        <w:rPr>
          <w:rFonts w:ascii="Arial" w:hAnsi="Arial" w:cs="Arial"/>
          <w:bCs/>
          <w:sz w:val="22"/>
          <w:szCs w:val="22"/>
          <w:lang w:val="es-AR"/>
        </w:rPr>
        <w:t>, acción realizada en el predio URECA</w:t>
      </w:r>
      <w:r w:rsidR="00604F85" w:rsidRPr="00604F85">
        <w:rPr>
          <w:rFonts w:ascii="Arial" w:hAnsi="Arial" w:cs="Arial"/>
          <w:bCs/>
          <w:sz w:val="22"/>
          <w:szCs w:val="22"/>
          <w:lang w:val="es-AR"/>
        </w:rPr>
        <w:t>;</w:t>
      </w:r>
      <w:r w:rsidR="004C564B">
        <w:rPr>
          <w:rFonts w:ascii="Arial" w:hAnsi="Arial" w:cs="Arial"/>
          <w:bCs/>
          <w:sz w:val="22"/>
          <w:szCs w:val="22"/>
          <w:lang w:val="es-AR"/>
        </w:rPr>
        <w:t xml:space="preserve"> y </w:t>
      </w:r>
      <w:r w:rsidR="00074D08">
        <w:rPr>
          <w:rFonts w:ascii="Arial" w:hAnsi="Arial" w:cs="Arial"/>
          <w:bCs/>
          <w:sz w:val="22"/>
          <w:szCs w:val="22"/>
          <w:lang w:val="es-AR"/>
        </w:rPr>
        <w:t>l</w:t>
      </w:r>
      <w:r w:rsidR="00604F85" w:rsidRPr="00604F85">
        <w:rPr>
          <w:rFonts w:ascii="Arial" w:hAnsi="Arial" w:cs="Arial"/>
          <w:bCs/>
          <w:sz w:val="22"/>
          <w:szCs w:val="22"/>
          <w:lang w:val="es-AR"/>
        </w:rPr>
        <w:t>as denuncias recibidas por parte de vecinos respecto de prácticas irregulares en el manejo de residuos y del funcionamie</w:t>
      </w:r>
      <w:r w:rsidR="004C564B">
        <w:rPr>
          <w:rFonts w:ascii="Arial" w:hAnsi="Arial" w:cs="Arial"/>
          <w:bCs/>
          <w:sz w:val="22"/>
          <w:szCs w:val="22"/>
          <w:lang w:val="es-AR"/>
        </w:rPr>
        <w:t>nto de la Planta de Tratamiento</w:t>
      </w:r>
      <w:r w:rsidR="00604F85" w:rsidRPr="00604F85">
        <w:rPr>
          <w:rFonts w:ascii="Arial" w:hAnsi="Arial" w:cs="Arial"/>
          <w:bCs/>
          <w:sz w:val="22"/>
          <w:szCs w:val="22"/>
          <w:lang w:val="es-AR"/>
        </w:rPr>
        <w:t xml:space="preserve"> de Residuos Sólidos Urbanos URECA</w:t>
      </w:r>
      <w:r w:rsidR="00546E26">
        <w:rPr>
          <w:rFonts w:ascii="Arial" w:hAnsi="Arial" w:cs="Arial"/>
          <w:bCs/>
          <w:sz w:val="22"/>
          <w:szCs w:val="22"/>
          <w:lang w:val="es-AR"/>
        </w:rPr>
        <w:t>.</w:t>
      </w:r>
    </w:p>
    <w:p w:rsidR="00A90167" w:rsidRPr="00355D4D" w:rsidRDefault="00A90167" w:rsidP="00A90167">
      <w:pPr>
        <w:tabs>
          <w:tab w:val="left" w:pos="142"/>
        </w:tabs>
        <w:spacing w:line="360" w:lineRule="auto"/>
        <w:jc w:val="both"/>
        <w:rPr>
          <w:rFonts w:ascii="Arial" w:hAnsi="Arial" w:cs="Arial"/>
          <w:bCs/>
          <w:sz w:val="22"/>
          <w:szCs w:val="22"/>
          <w:lang w:val="es-AR"/>
        </w:rPr>
      </w:pPr>
    </w:p>
    <w:p w:rsidR="00C34687" w:rsidRDefault="00A174AF" w:rsidP="004C564B">
      <w:pPr>
        <w:tabs>
          <w:tab w:val="left" w:pos="142"/>
        </w:tabs>
        <w:spacing w:line="360" w:lineRule="auto"/>
        <w:ind w:firstLine="851"/>
        <w:jc w:val="both"/>
        <w:rPr>
          <w:rFonts w:ascii="Arial" w:hAnsi="Arial" w:cs="Arial"/>
          <w:b/>
          <w:sz w:val="22"/>
          <w:szCs w:val="22"/>
          <w:lang w:val="es-AR"/>
        </w:rPr>
      </w:pPr>
      <w:r>
        <w:rPr>
          <w:rFonts w:ascii="Arial" w:hAnsi="Arial" w:cs="Arial"/>
          <w:b/>
          <w:sz w:val="22"/>
          <w:szCs w:val="22"/>
          <w:lang w:val="es-AR"/>
        </w:rPr>
        <w:t>Y</w:t>
      </w:r>
      <w:r w:rsidR="00C61685">
        <w:rPr>
          <w:rFonts w:ascii="Arial" w:hAnsi="Arial" w:cs="Arial"/>
          <w:b/>
          <w:sz w:val="22"/>
          <w:szCs w:val="22"/>
          <w:lang w:val="es-AR"/>
        </w:rPr>
        <w:t xml:space="preserve"> </w:t>
      </w:r>
      <w:r w:rsidR="00CF6493" w:rsidRPr="00570DDC">
        <w:rPr>
          <w:rFonts w:ascii="Arial" w:hAnsi="Arial" w:cs="Arial"/>
          <w:b/>
          <w:sz w:val="22"/>
          <w:szCs w:val="22"/>
          <w:lang w:val="es-AR"/>
        </w:rPr>
        <w:t>CONSIDERANDO</w:t>
      </w:r>
    </w:p>
    <w:p w:rsidR="00502709"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el manejo inadecuado de residuos, especialmente mediante prácticas como el aplastamiento, acumulación o quema de basura, genera daño ambiental, afecta la salud pública y vulnera los principios rectores de la política ambiental establecidos en la legislación nacional y provincial.</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la Constitución Nacional, en su artículo 41, reconoce el derecho de todos los habitantes a un ambiente sano, equilibrado y apto para el desarrollo humano, imponiendo a las autoridades el deber de preservarlo, prevenir su degradación y recomponer el daño ambiental.</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este mandato constitucional se integra con los tratados internacionales de derechos humanos con jerarquía constitucional (art. 75 inc. 22 CN), entre ellos el Acuerdo de Escazú, que consagra el principio precautorio, obligando a las autoridades a actuar ante riesgos graves incluso cuando no exista certeza científica absoluta.</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la Ley General del Ambiente (Ley</w:t>
      </w:r>
      <w:r w:rsidR="00862080">
        <w:rPr>
          <w:rFonts w:ascii="Arial" w:hAnsi="Arial" w:cs="Arial"/>
          <w:bCs/>
          <w:sz w:val="22"/>
          <w:szCs w:val="22"/>
          <w:lang w:val="es-AR"/>
        </w:rPr>
        <w:t xml:space="preserve"> Nº</w:t>
      </w:r>
      <w:r w:rsidRPr="004A4F5C">
        <w:rPr>
          <w:rFonts w:ascii="Arial" w:hAnsi="Arial" w:cs="Arial"/>
          <w:bCs/>
          <w:sz w:val="22"/>
          <w:szCs w:val="22"/>
          <w:lang w:val="es-AR"/>
        </w:rPr>
        <w:t xml:space="preserve"> 25.675) establece los presupuestos mínimos para una gestión sustentable del ambiente, los objetivos de la política ambiental (art. 2) y los principios rectores (art. 4), entre ellos los principios de prevención, precautorio, equidad intergeneracional y responsabilidad, todos ellos incumplidos en el hecho registrado en el video mencionado.</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 xml:space="preserve">Que en su capítulo de Daño Ambiental, la Ley </w:t>
      </w:r>
      <w:r w:rsidR="00862080">
        <w:rPr>
          <w:rFonts w:ascii="Arial" w:hAnsi="Arial" w:cs="Arial"/>
          <w:bCs/>
          <w:sz w:val="22"/>
          <w:szCs w:val="22"/>
          <w:lang w:val="es-AR"/>
        </w:rPr>
        <w:t xml:space="preserve">Nº </w:t>
      </w:r>
      <w:r w:rsidRPr="004A4F5C">
        <w:rPr>
          <w:rFonts w:ascii="Arial" w:hAnsi="Arial" w:cs="Arial"/>
          <w:bCs/>
          <w:sz w:val="22"/>
          <w:szCs w:val="22"/>
          <w:lang w:val="es-AR"/>
        </w:rPr>
        <w:t>25.675 dispone en el art. 27 que las normas allí previstas regirán los hechos o actos jurídicos, lícitos o ilícitos, que por acción u omisión causen daño ambiental de incidencia colectiva, y en su art. 28 establece que quien cause daño ambiental será objetivamente responsable de su recomposición.</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 xml:space="preserve">Que la Ley Nacional </w:t>
      </w:r>
      <w:r w:rsidR="00862080">
        <w:rPr>
          <w:rFonts w:ascii="Arial" w:hAnsi="Arial" w:cs="Arial"/>
          <w:bCs/>
          <w:sz w:val="22"/>
          <w:szCs w:val="22"/>
          <w:lang w:val="es-AR"/>
        </w:rPr>
        <w:t xml:space="preserve">Nº </w:t>
      </w:r>
      <w:r w:rsidRPr="004A4F5C">
        <w:rPr>
          <w:rFonts w:ascii="Arial" w:hAnsi="Arial" w:cs="Arial"/>
          <w:bCs/>
          <w:sz w:val="22"/>
          <w:szCs w:val="22"/>
          <w:lang w:val="es-AR"/>
        </w:rPr>
        <w:t>25.916 de Gestión de Residuos Domiciliarios define la gestión integral de residuos como el conjunto de actividades destinadas a proteger el ambiente y la calidad de vida de la población, y establece que la disposición final debe realizarse en lugares especialmente acondicionados y habilitados por la autoridad competente, lo que excluye prácticas improvisadas o contrarias a la normativa.</w:t>
      </w:r>
    </w:p>
    <w:p w:rsid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 xml:space="preserve">Que la Ley Provincial </w:t>
      </w:r>
      <w:r w:rsidR="00797D97">
        <w:rPr>
          <w:rFonts w:ascii="Arial" w:hAnsi="Arial" w:cs="Arial"/>
          <w:bCs/>
          <w:sz w:val="22"/>
          <w:szCs w:val="22"/>
          <w:lang w:val="es-AR"/>
        </w:rPr>
        <w:t xml:space="preserve">Nº </w:t>
      </w:r>
      <w:r w:rsidRPr="004A4F5C">
        <w:rPr>
          <w:rFonts w:ascii="Arial" w:hAnsi="Arial" w:cs="Arial"/>
          <w:bCs/>
          <w:sz w:val="22"/>
          <w:szCs w:val="22"/>
          <w:lang w:val="es-AR"/>
        </w:rPr>
        <w:t>13.592 sobre Gestión Integral de Residuos Sólidos Urbanos establece principios rectores y objetivos de política ambiental que deben guiar la actuación municipal, y en su art. 9 obliga a los municipios a erradicar los basurales a cielo abierto, impedir la conformación de nuevos basurales y prohíbe la quema a cielo abierto y cualquier sistema de tratamiento no autorizado.</w:t>
      </w:r>
    </w:p>
    <w:p w:rsidR="001D07ED" w:rsidRDefault="00862080" w:rsidP="004C564B">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 mediante l</w:t>
      </w:r>
      <w:r w:rsidR="001D07ED" w:rsidRPr="001D07ED">
        <w:rPr>
          <w:rFonts w:ascii="Arial" w:hAnsi="Arial" w:cs="Arial"/>
          <w:bCs/>
          <w:sz w:val="22"/>
          <w:szCs w:val="22"/>
          <w:lang w:val="es-AR"/>
        </w:rPr>
        <w:t xml:space="preserve">a Comunicación </w:t>
      </w:r>
      <w:r>
        <w:rPr>
          <w:rFonts w:ascii="Arial" w:hAnsi="Arial" w:cs="Arial"/>
          <w:bCs/>
          <w:sz w:val="22"/>
          <w:szCs w:val="22"/>
          <w:lang w:val="es-AR"/>
        </w:rPr>
        <w:t xml:space="preserve">Nº </w:t>
      </w:r>
      <w:r w:rsidR="001D07ED" w:rsidRPr="001D07ED">
        <w:rPr>
          <w:rFonts w:ascii="Arial" w:hAnsi="Arial" w:cs="Arial"/>
          <w:bCs/>
          <w:sz w:val="22"/>
          <w:szCs w:val="22"/>
          <w:lang w:val="es-AR"/>
        </w:rPr>
        <w:t>2</w:t>
      </w:r>
      <w:r>
        <w:rPr>
          <w:rFonts w:ascii="Arial" w:hAnsi="Arial" w:cs="Arial"/>
          <w:bCs/>
          <w:sz w:val="22"/>
          <w:szCs w:val="22"/>
          <w:lang w:val="es-AR"/>
        </w:rPr>
        <w:t>.</w:t>
      </w:r>
      <w:r w:rsidR="001D07ED" w:rsidRPr="001D07ED">
        <w:rPr>
          <w:rFonts w:ascii="Arial" w:hAnsi="Arial" w:cs="Arial"/>
          <w:bCs/>
          <w:sz w:val="22"/>
          <w:szCs w:val="22"/>
          <w:lang w:val="es-AR"/>
        </w:rPr>
        <w:t>813/2025</w:t>
      </w:r>
      <w:r>
        <w:rPr>
          <w:rFonts w:ascii="Arial" w:hAnsi="Arial" w:cs="Arial"/>
          <w:bCs/>
          <w:sz w:val="22"/>
          <w:szCs w:val="22"/>
          <w:lang w:val="es-AR"/>
        </w:rPr>
        <w:t xml:space="preserve"> </w:t>
      </w:r>
      <w:r w:rsidRPr="00862080">
        <w:rPr>
          <w:rFonts w:ascii="Arial" w:hAnsi="Arial" w:cs="Arial"/>
          <w:bCs/>
          <w:sz w:val="22"/>
          <w:szCs w:val="22"/>
          <w:lang w:val="es-AR"/>
        </w:rPr>
        <w:t>aprobada por este Cuerpo</w:t>
      </w:r>
      <w:r w:rsidR="00797D97">
        <w:rPr>
          <w:rFonts w:ascii="Arial" w:hAnsi="Arial" w:cs="Arial"/>
          <w:bCs/>
          <w:sz w:val="22"/>
          <w:szCs w:val="22"/>
          <w:lang w:val="es-AR"/>
        </w:rPr>
        <w:t xml:space="preserve"> e impulsada por el b</w:t>
      </w:r>
      <w:r w:rsidR="001455E9">
        <w:rPr>
          <w:rFonts w:ascii="Arial" w:hAnsi="Arial" w:cs="Arial"/>
          <w:bCs/>
          <w:sz w:val="22"/>
          <w:szCs w:val="22"/>
          <w:lang w:val="es-AR"/>
        </w:rPr>
        <w:t xml:space="preserve">loque </w:t>
      </w:r>
      <w:r>
        <w:rPr>
          <w:rFonts w:ascii="Arial" w:hAnsi="Arial" w:cs="Arial"/>
          <w:bCs/>
          <w:sz w:val="22"/>
          <w:szCs w:val="22"/>
          <w:lang w:val="es-AR"/>
        </w:rPr>
        <w:t>“</w:t>
      </w:r>
      <w:r w:rsidR="001455E9">
        <w:rPr>
          <w:rFonts w:ascii="Arial" w:hAnsi="Arial" w:cs="Arial"/>
          <w:bCs/>
          <w:sz w:val="22"/>
          <w:szCs w:val="22"/>
          <w:lang w:val="es-AR"/>
        </w:rPr>
        <w:t>GEN</w:t>
      </w:r>
      <w:r>
        <w:rPr>
          <w:rFonts w:ascii="Arial" w:hAnsi="Arial" w:cs="Arial"/>
          <w:bCs/>
          <w:sz w:val="22"/>
          <w:szCs w:val="22"/>
          <w:lang w:val="es-AR"/>
        </w:rPr>
        <w:t xml:space="preserve"> Azul”</w:t>
      </w:r>
      <w:r w:rsidR="001D07ED" w:rsidRPr="001D07ED">
        <w:rPr>
          <w:rFonts w:ascii="Arial" w:hAnsi="Arial" w:cs="Arial"/>
          <w:bCs/>
          <w:sz w:val="22"/>
          <w:szCs w:val="22"/>
          <w:lang w:val="es-AR"/>
        </w:rPr>
        <w:t xml:space="preserve">, </w:t>
      </w:r>
      <w:r>
        <w:rPr>
          <w:rFonts w:ascii="Arial" w:hAnsi="Arial" w:cs="Arial"/>
          <w:bCs/>
          <w:sz w:val="22"/>
          <w:szCs w:val="22"/>
          <w:lang w:val="es-AR"/>
        </w:rPr>
        <w:t xml:space="preserve">se le </w:t>
      </w:r>
      <w:r w:rsidR="001D07ED" w:rsidRPr="001D07ED">
        <w:rPr>
          <w:rFonts w:ascii="Arial" w:hAnsi="Arial" w:cs="Arial"/>
          <w:bCs/>
          <w:sz w:val="22"/>
          <w:szCs w:val="22"/>
          <w:lang w:val="es-AR"/>
        </w:rPr>
        <w:t>requirió al Intendente Municipal que informe sobre el estado de situación de la Planta de Reciclado de Residuos URECA de Cacharí y que implemente acciones inmediatas para detener el crecimiento del basural a cielo abierto existente en dicho predio, impulsando las gestiones necesarias para su saneamiento y normal funcionamiento</w:t>
      </w:r>
      <w:r w:rsidR="00CD3FF0">
        <w:rPr>
          <w:rFonts w:ascii="Arial" w:hAnsi="Arial" w:cs="Arial"/>
          <w:bCs/>
          <w:sz w:val="22"/>
          <w:szCs w:val="22"/>
          <w:lang w:val="es-AR"/>
        </w:rPr>
        <w:t>.</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las denunci</w:t>
      </w:r>
      <w:r w:rsidR="00797D97">
        <w:rPr>
          <w:rFonts w:ascii="Arial" w:hAnsi="Arial" w:cs="Arial"/>
          <w:bCs/>
          <w:sz w:val="22"/>
          <w:szCs w:val="22"/>
          <w:lang w:val="es-AR"/>
        </w:rPr>
        <w:t>as de vecinos recibidas por el</w:t>
      </w:r>
      <w:r w:rsidRPr="004A4F5C">
        <w:rPr>
          <w:rFonts w:ascii="Arial" w:hAnsi="Arial" w:cs="Arial"/>
          <w:bCs/>
          <w:sz w:val="22"/>
          <w:szCs w:val="22"/>
          <w:lang w:val="es-AR"/>
        </w:rPr>
        <w:t xml:space="preserve"> </w:t>
      </w:r>
      <w:r w:rsidR="00797D97">
        <w:rPr>
          <w:rFonts w:ascii="Arial" w:hAnsi="Arial" w:cs="Arial"/>
          <w:bCs/>
          <w:sz w:val="22"/>
          <w:szCs w:val="22"/>
          <w:lang w:val="es-AR"/>
        </w:rPr>
        <w:t>b</w:t>
      </w:r>
      <w:r w:rsidR="00ED6302">
        <w:rPr>
          <w:rFonts w:ascii="Arial" w:hAnsi="Arial" w:cs="Arial"/>
          <w:bCs/>
          <w:sz w:val="22"/>
          <w:szCs w:val="22"/>
          <w:lang w:val="es-AR"/>
        </w:rPr>
        <w:t>loque</w:t>
      </w:r>
      <w:r w:rsidRPr="004A4F5C">
        <w:rPr>
          <w:rFonts w:ascii="Arial" w:hAnsi="Arial" w:cs="Arial"/>
          <w:bCs/>
          <w:sz w:val="22"/>
          <w:szCs w:val="22"/>
          <w:lang w:val="es-AR"/>
        </w:rPr>
        <w:t xml:space="preserve"> </w:t>
      </w:r>
      <w:r w:rsidR="00797D97">
        <w:rPr>
          <w:rFonts w:ascii="Arial" w:hAnsi="Arial" w:cs="Arial"/>
          <w:bCs/>
          <w:sz w:val="22"/>
          <w:szCs w:val="22"/>
          <w:lang w:val="es-AR"/>
        </w:rPr>
        <w:t xml:space="preserve">“La Libertad Avanza” </w:t>
      </w:r>
      <w:r w:rsidRPr="004A4F5C">
        <w:rPr>
          <w:rFonts w:ascii="Arial" w:hAnsi="Arial" w:cs="Arial"/>
          <w:bCs/>
          <w:sz w:val="22"/>
          <w:szCs w:val="22"/>
          <w:lang w:val="es-AR"/>
        </w:rPr>
        <w:t>dan cuenta de prácticas reiteradas de manejo irregular de residuos, falta de control y ausencia de medidas preventi</w:t>
      </w:r>
      <w:r w:rsidR="00176D20">
        <w:rPr>
          <w:rFonts w:ascii="Arial" w:hAnsi="Arial" w:cs="Arial"/>
          <w:bCs/>
          <w:sz w:val="22"/>
          <w:szCs w:val="22"/>
          <w:lang w:val="es-AR"/>
        </w:rPr>
        <w:t>vas en la Planta de Tratamiento</w:t>
      </w:r>
      <w:r w:rsidRPr="004A4F5C">
        <w:rPr>
          <w:rFonts w:ascii="Arial" w:hAnsi="Arial" w:cs="Arial"/>
          <w:bCs/>
          <w:sz w:val="22"/>
          <w:szCs w:val="22"/>
          <w:lang w:val="es-AR"/>
        </w:rPr>
        <w:t xml:space="preserve"> de Residuos Sólidos Urbanos URECA, la cual se encontraría colapsada y funcionando como un basural a cielo abierto, con los riesgos que ello implica para la salud y el ambiente.</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el hecho registrado en el video evidencia una actuación municipal negligente y contraria a la normativa vigente, realizada sin supervisión adecuada, sin medidas de protección ambiental y sin observancia de los principios legales que rigen la gestión de residuos.</w:t>
      </w:r>
    </w:p>
    <w:p w:rsidR="004A4F5C" w:rsidRPr="004A4F5C"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resulta indispensable que el Departamento Ejecutivo brinde información precisa sobre la actuación del trabajador municipal, la cadena de responsabilidades y las medidas adoptadas para garantizar el cumplimiento de la normativa ambiental.</w:t>
      </w:r>
    </w:p>
    <w:p w:rsidR="00502709" w:rsidRDefault="004A4F5C" w:rsidP="004C564B">
      <w:pPr>
        <w:tabs>
          <w:tab w:val="left" w:pos="142"/>
        </w:tabs>
        <w:spacing w:line="360" w:lineRule="auto"/>
        <w:ind w:firstLine="851"/>
        <w:jc w:val="both"/>
        <w:rPr>
          <w:rFonts w:ascii="Arial" w:hAnsi="Arial" w:cs="Arial"/>
          <w:bCs/>
          <w:sz w:val="22"/>
          <w:szCs w:val="22"/>
          <w:lang w:val="es-AR"/>
        </w:rPr>
      </w:pPr>
      <w:r w:rsidRPr="004A4F5C">
        <w:rPr>
          <w:rFonts w:ascii="Arial" w:hAnsi="Arial" w:cs="Arial"/>
          <w:bCs/>
          <w:sz w:val="22"/>
          <w:szCs w:val="22"/>
          <w:lang w:val="es-AR"/>
        </w:rPr>
        <w:t>Que asimismo es necesario conocer qué políticas, programas y acciones concretas lleva adelante el Departamento Ejecutivo para el mantenimiento, preservación y recomposición del ambiente, en cumplimiento de su deber constitucional y legal.</w:t>
      </w:r>
    </w:p>
    <w:p w:rsidR="00A90167" w:rsidRPr="00A90167" w:rsidRDefault="00A90167" w:rsidP="00A90167">
      <w:pPr>
        <w:tabs>
          <w:tab w:val="left" w:pos="142"/>
        </w:tabs>
        <w:spacing w:line="360" w:lineRule="auto"/>
        <w:jc w:val="center"/>
        <w:rPr>
          <w:rFonts w:ascii="Arial" w:hAnsi="Arial" w:cs="Arial"/>
          <w:b/>
          <w:sz w:val="22"/>
          <w:lang w:val="es-AR" w:eastAsia="es-AR"/>
        </w:rPr>
      </w:pPr>
      <w:r w:rsidRPr="00A90167">
        <w:rPr>
          <w:rFonts w:ascii="Arial" w:hAnsi="Arial" w:cs="Arial"/>
          <w:b/>
          <w:sz w:val="22"/>
          <w:lang w:val="es-AR" w:eastAsia="es-AR"/>
        </w:rPr>
        <w:t xml:space="preserve">POR ELLO, tratado sobre tablas y aprobado por </w:t>
      </w:r>
      <w:r w:rsidR="00D800B7">
        <w:rPr>
          <w:rFonts w:ascii="Arial" w:hAnsi="Arial" w:cs="Arial"/>
          <w:b/>
          <w:sz w:val="22"/>
          <w:lang w:val="es-AR" w:eastAsia="es-AR"/>
        </w:rPr>
        <w:t>mayoría</w:t>
      </w:r>
    </w:p>
    <w:p w:rsidR="00A90167" w:rsidRPr="00A90167" w:rsidRDefault="00A90167" w:rsidP="00A90167">
      <w:pPr>
        <w:suppressAutoHyphens w:val="0"/>
        <w:spacing w:line="360" w:lineRule="auto"/>
        <w:jc w:val="center"/>
        <w:rPr>
          <w:rFonts w:ascii="Arial" w:hAnsi="Arial"/>
          <w:b/>
          <w:sz w:val="22"/>
          <w:lang w:val="es-AR" w:eastAsia="es-AR"/>
        </w:rPr>
      </w:pPr>
      <w:r w:rsidRPr="00A90167">
        <w:rPr>
          <w:rFonts w:ascii="Arial" w:hAnsi="Arial"/>
          <w:b/>
          <w:sz w:val="22"/>
          <w:lang w:val="es-AR" w:eastAsia="es-AR"/>
        </w:rPr>
        <w:t>EL CONCEJO DELIBERANTE DEL PARTIDO DE AZUL</w:t>
      </w:r>
    </w:p>
    <w:p w:rsidR="00A90167" w:rsidRPr="00A90167" w:rsidRDefault="00A90167" w:rsidP="00A90167">
      <w:pPr>
        <w:suppressAutoHyphens w:val="0"/>
        <w:spacing w:line="360" w:lineRule="auto"/>
        <w:jc w:val="center"/>
        <w:rPr>
          <w:rFonts w:ascii="Arial" w:hAnsi="Arial"/>
          <w:b/>
          <w:sz w:val="22"/>
          <w:lang w:val="es-AR" w:eastAsia="es-AR"/>
        </w:rPr>
      </w:pPr>
      <w:r w:rsidRPr="00A90167">
        <w:rPr>
          <w:rFonts w:ascii="Arial" w:hAnsi="Arial"/>
          <w:b/>
          <w:sz w:val="22"/>
          <w:lang w:val="es-AR" w:eastAsia="es-AR"/>
        </w:rPr>
        <w:t>Acuerda y resuelve la siguiente</w:t>
      </w:r>
    </w:p>
    <w:p w:rsidR="008E4728" w:rsidRDefault="00A90167" w:rsidP="00A90167">
      <w:pPr>
        <w:spacing w:line="360" w:lineRule="auto"/>
        <w:jc w:val="center"/>
        <w:rPr>
          <w:rFonts w:ascii="Arial" w:hAnsi="Arial" w:cs="Arial"/>
          <w:b/>
          <w:sz w:val="22"/>
          <w:szCs w:val="22"/>
          <w:lang w:val="es-ES"/>
        </w:rPr>
      </w:pPr>
      <w:r w:rsidRPr="00A90167">
        <w:rPr>
          <w:rFonts w:ascii="Arial" w:hAnsi="Arial"/>
          <w:b/>
          <w:sz w:val="22"/>
          <w:u w:val="single"/>
          <w:lang w:val="es-ES" w:eastAsia="es-AR"/>
        </w:rPr>
        <w:t>COMUNICACIÓN</w:t>
      </w:r>
    </w:p>
    <w:p w:rsidR="00502709" w:rsidRPr="00C34687" w:rsidRDefault="00502709" w:rsidP="00A90167">
      <w:pPr>
        <w:spacing w:line="360" w:lineRule="auto"/>
        <w:jc w:val="center"/>
        <w:rPr>
          <w:rFonts w:ascii="Arial" w:hAnsi="Arial" w:cs="Arial"/>
          <w:b/>
          <w:sz w:val="22"/>
          <w:szCs w:val="22"/>
          <w:lang w:val="es-ES"/>
        </w:rPr>
      </w:pPr>
    </w:p>
    <w:p w:rsidR="00502709" w:rsidRDefault="001E424A" w:rsidP="00A90167">
      <w:pPr>
        <w:pStyle w:val="Textoindependiente2"/>
        <w:spacing w:after="0" w:line="360" w:lineRule="auto"/>
        <w:jc w:val="both"/>
        <w:rPr>
          <w:rFonts w:ascii="Arial" w:hAnsi="Arial" w:cs="Arial"/>
          <w:bCs/>
          <w:sz w:val="22"/>
          <w:szCs w:val="22"/>
          <w:lang w:val="es-AR"/>
        </w:rPr>
      </w:pPr>
      <w:r>
        <w:rPr>
          <w:rFonts w:ascii="Arial" w:hAnsi="Arial" w:cs="Arial"/>
          <w:b/>
          <w:bCs/>
          <w:caps/>
          <w:sz w:val="22"/>
          <w:szCs w:val="22"/>
          <w:u w:val="single"/>
          <w:lang w:val="es-AR"/>
        </w:rPr>
        <w:t>ART</w:t>
      </w:r>
      <w:r w:rsidR="00A90167">
        <w:rPr>
          <w:rFonts w:ascii="Arial" w:hAnsi="Arial" w:cs="Arial"/>
          <w:b/>
          <w:bCs/>
          <w:caps/>
          <w:sz w:val="22"/>
          <w:szCs w:val="22"/>
          <w:u w:val="single"/>
          <w:lang w:val="es-AR"/>
        </w:rPr>
        <w:t>Í</w:t>
      </w:r>
      <w:r>
        <w:rPr>
          <w:rFonts w:ascii="Arial" w:hAnsi="Arial" w:cs="Arial"/>
          <w:b/>
          <w:bCs/>
          <w:caps/>
          <w:sz w:val="22"/>
          <w:szCs w:val="22"/>
          <w:u w:val="single"/>
          <w:lang w:val="es-AR"/>
        </w:rPr>
        <w:t>CULO 1º</w:t>
      </w:r>
      <w:r w:rsidR="006B64FE" w:rsidRPr="006B64FE">
        <w:rPr>
          <w:rFonts w:ascii="Arial" w:hAnsi="Arial" w:cs="Arial"/>
          <w:b/>
          <w:bCs/>
          <w:caps/>
          <w:sz w:val="22"/>
          <w:szCs w:val="22"/>
          <w:u w:val="single"/>
          <w:lang w:val="es-AR"/>
        </w:rPr>
        <w:t>.-</w:t>
      </w:r>
      <w:r w:rsidR="00A90167" w:rsidRPr="00797D97">
        <w:rPr>
          <w:rFonts w:ascii="Arial" w:hAnsi="Arial" w:cs="Arial"/>
          <w:b/>
          <w:bCs/>
          <w:caps/>
          <w:sz w:val="22"/>
          <w:szCs w:val="22"/>
          <w:lang w:val="es-AR"/>
        </w:rPr>
        <w:t xml:space="preserve"> </w:t>
      </w:r>
      <w:r w:rsidR="00797D97">
        <w:rPr>
          <w:rFonts w:ascii="Arial" w:hAnsi="Arial" w:cs="Arial"/>
          <w:caps/>
          <w:sz w:val="22"/>
          <w:szCs w:val="22"/>
          <w:lang w:val="es-AR"/>
        </w:rPr>
        <w:t>SOLICí</w:t>
      </w:r>
      <w:r w:rsidRPr="00797D97">
        <w:rPr>
          <w:rFonts w:ascii="Arial" w:hAnsi="Arial" w:cs="Arial"/>
          <w:caps/>
          <w:sz w:val="22"/>
          <w:szCs w:val="22"/>
          <w:lang w:val="es-AR"/>
        </w:rPr>
        <w:t>TASE</w:t>
      </w:r>
      <w:r w:rsidR="00C61685">
        <w:rPr>
          <w:rFonts w:ascii="Arial" w:hAnsi="Arial" w:cs="Arial"/>
          <w:b/>
          <w:caps/>
          <w:sz w:val="22"/>
          <w:szCs w:val="22"/>
          <w:lang w:val="es-AR"/>
        </w:rPr>
        <w:t xml:space="preserve"> </w:t>
      </w:r>
      <w:r>
        <w:rPr>
          <w:rFonts w:ascii="Arial" w:hAnsi="Arial" w:cs="Arial"/>
          <w:bCs/>
          <w:sz w:val="22"/>
          <w:szCs w:val="22"/>
          <w:lang w:val="es-AR"/>
        </w:rPr>
        <w:t xml:space="preserve">al Departamento Ejecutivo </w:t>
      </w:r>
      <w:r w:rsidR="00797D97">
        <w:rPr>
          <w:rFonts w:ascii="Arial" w:hAnsi="Arial" w:cs="Arial"/>
          <w:bCs/>
          <w:sz w:val="22"/>
          <w:szCs w:val="22"/>
          <w:lang w:val="es-AR"/>
        </w:rPr>
        <w:t>Municipal</w:t>
      </w:r>
      <w:r w:rsidR="00C11438">
        <w:rPr>
          <w:rFonts w:ascii="Arial" w:hAnsi="Arial" w:cs="Arial"/>
          <w:bCs/>
          <w:sz w:val="22"/>
          <w:szCs w:val="22"/>
          <w:lang w:val="es-AR"/>
        </w:rPr>
        <w:t xml:space="preserve"> </w:t>
      </w:r>
      <w:r w:rsidR="00CA7FDB">
        <w:rPr>
          <w:rFonts w:ascii="Arial" w:hAnsi="Arial" w:cs="Arial"/>
          <w:bCs/>
          <w:sz w:val="22"/>
          <w:szCs w:val="22"/>
          <w:lang w:val="es-AR"/>
        </w:rPr>
        <w:t xml:space="preserve">que informe a este Cuerpo </w:t>
      </w:r>
      <w:r w:rsidR="00C11438">
        <w:rPr>
          <w:rFonts w:ascii="Arial" w:hAnsi="Arial" w:cs="Arial"/>
          <w:bCs/>
          <w:sz w:val="22"/>
          <w:szCs w:val="22"/>
          <w:lang w:val="es-AR"/>
        </w:rPr>
        <w:t>cuáles</w:t>
      </w:r>
      <w:r w:rsidR="00EC0FF3">
        <w:rPr>
          <w:rFonts w:ascii="Arial" w:hAnsi="Arial" w:cs="Arial"/>
          <w:bCs/>
          <w:sz w:val="22"/>
          <w:szCs w:val="22"/>
          <w:lang w:val="es-AR"/>
        </w:rPr>
        <w:t xml:space="preserve"> fueron los motivos que impulsaron al</w:t>
      </w:r>
      <w:r w:rsidR="00CA7FDB">
        <w:rPr>
          <w:rFonts w:ascii="Arial" w:hAnsi="Arial" w:cs="Arial"/>
          <w:bCs/>
          <w:sz w:val="22"/>
          <w:szCs w:val="22"/>
          <w:lang w:val="es-AR"/>
        </w:rPr>
        <w:t xml:space="preserve"> funcionario </w:t>
      </w:r>
      <w:r w:rsidR="00EC0FF3">
        <w:rPr>
          <w:rFonts w:ascii="Arial" w:hAnsi="Arial" w:cs="Arial"/>
          <w:bCs/>
          <w:sz w:val="22"/>
          <w:szCs w:val="22"/>
          <w:lang w:val="es-AR"/>
        </w:rPr>
        <w:t xml:space="preserve">a cargo a impartir la orden </w:t>
      </w:r>
      <w:r w:rsidR="00CA7FDB">
        <w:rPr>
          <w:rFonts w:ascii="Arial" w:hAnsi="Arial" w:cs="Arial"/>
          <w:bCs/>
          <w:sz w:val="22"/>
          <w:szCs w:val="22"/>
          <w:lang w:val="es-AR"/>
        </w:rPr>
        <w:t xml:space="preserve">para </w:t>
      </w:r>
      <w:r w:rsidR="00C11438">
        <w:rPr>
          <w:rFonts w:ascii="Arial" w:hAnsi="Arial" w:cs="Arial"/>
          <w:bCs/>
          <w:sz w:val="22"/>
          <w:szCs w:val="22"/>
          <w:lang w:val="es-AR"/>
        </w:rPr>
        <w:t>que se</w:t>
      </w:r>
      <w:r w:rsidR="00EC0FF3">
        <w:rPr>
          <w:rFonts w:ascii="Arial" w:hAnsi="Arial" w:cs="Arial"/>
          <w:bCs/>
          <w:sz w:val="22"/>
          <w:szCs w:val="22"/>
          <w:lang w:val="es-AR"/>
        </w:rPr>
        <w:t xml:space="preserve"> realice</w:t>
      </w:r>
      <w:r w:rsidR="00C11438">
        <w:rPr>
          <w:rFonts w:ascii="Arial" w:hAnsi="Arial" w:cs="Arial"/>
          <w:bCs/>
          <w:sz w:val="22"/>
          <w:szCs w:val="22"/>
          <w:lang w:val="es-AR"/>
        </w:rPr>
        <w:t xml:space="preserve">n </w:t>
      </w:r>
      <w:r w:rsidR="00EC0FF3">
        <w:rPr>
          <w:rFonts w:ascii="Arial" w:hAnsi="Arial" w:cs="Arial"/>
          <w:bCs/>
          <w:sz w:val="22"/>
          <w:szCs w:val="22"/>
          <w:lang w:val="es-AR"/>
        </w:rPr>
        <w:t xml:space="preserve">tareas de enterramiento de residuos </w:t>
      </w:r>
      <w:r w:rsidR="00C11438">
        <w:rPr>
          <w:rFonts w:ascii="Arial" w:hAnsi="Arial" w:cs="Arial"/>
          <w:bCs/>
          <w:sz w:val="22"/>
          <w:szCs w:val="22"/>
          <w:lang w:val="es-AR"/>
        </w:rPr>
        <w:t>sólidos</w:t>
      </w:r>
      <w:r w:rsidR="00EC0FF3">
        <w:rPr>
          <w:rFonts w:ascii="Arial" w:hAnsi="Arial" w:cs="Arial"/>
          <w:bCs/>
          <w:sz w:val="22"/>
          <w:szCs w:val="22"/>
          <w:lang w:val="es-AR"/>
        </w:rPr>
        <w:t xml:space="preserve"> urbanos sin el debido cumplimiento de la normativa vigente en materia de </w:t>
      </w:r>
      <w:r w:rsidR="00C11438">
        <w:rPr>
          <w:rFonts w:ascii="Arial" w:hAnsi="Arial" w:cs="Arial"/>
          <w:bCs/>
          <w:sz w:val="22"/>
          <w:szCs w:val="22"/>
          <w:lang w:val="es-AR"/>
        </w:rPr>
        <w:t>Protección</w:t>
      </w:r>
      <w:r w:rsidR="00797D97">
        <w:rPr>
          <w:rFonts w:ascii="Arial" w:hAnsi="Arial" w:cs="Arial"/>
          <w:bCs/>
          <w:sz w:val="22"/>
          <w:szCs w:val="22"/>
          <w:lang w:val="es-AR"/>
        </w:rPr>
        <w:t xml:space="preserve"> Ambiental;</w:t>
      </w:r>
      <w:r w:rsidR="00EC0FF3">
        <w:rPr>
          <w:rFonts w:ascii="Arial" w:hAnsi="Arial" w:cs="Arial"/>
          <w:bCs/>
          <w:sz w:val="22"/>
          <w:szCs w:val="22"/>
          <w:lang w:val="es-AR"/>
        </w:rPr>
        <w:t xml:space="preserve"> y qué actuaciones </w:t>
      </w:r>
      <w:r w:rsidR="00BF6423" w:rsidRPr="00BF6423">
        <w:rPr>
          <w:rFonts w:ascii="Arial" w:hAnsi="Arial" w:cs="Arial"/>
          <w:bCs/>
          <w:sz w:val="22"/>
          <w:szCs w:val="22"/>
          <w:lang w:val="es-AR"/>
        </w:rPr>
        <w:t>administrativas se</w:t>
      </w:r>
      <w:r w:rsidR="00EC0FF3">
        <w:rPr>
          <w:rFonts w:ascii="Arial" w:hAnsi="Arial" w:cs="Arial"/>
          <w:bCs/>
          <w:sz w:val="22"/>
          <w:szCs w:val="22"/>
          <w:lang w:val="es-AR"/>
        </w:rPr>
        <w:t xml:space="preserve"> </w:t>
      </w:r>
      <w:r w:rsidR="00C11438">
        <w:rPr>
          <w:rFonts w:ascii="Arial" w:hAnsi="Arial" w:cs="Arial"/>
          <w:bCs/>
          <w:sz w:val="22"/>
          <w:szCs w:val="22"/>
          <w:lang w:val="es-AR"/>
        </w:rPr>
        <w:t xml:space="preserve">adoptaron. </w:t>
      </w:r>
    </w:p>
    <w:p w:rsidR="00A90167" w:rsidRPr="00CD3FF0" w:rsidRDefault="00A90167" w:rsidP="00A90167">
      <w:pPr>
        <w:pStyle w:val="Textoindependiente2"/>
        <w:spacing w:after="0" w:line="360" w:lineRule="auto"/>
        <w:jc w:val="both"/>
        <w:rPr>
          <w:rFonts w:ascii="Arial" w:hAnsi="Arial" w:cs="Arial"/>
          <w:bCs/>
          <w:sz w:val="22"/>
          <w:szCs w:val="22"/>
          <w:lang w:val="es-AR"/>
        </w:rPr>
      </w:pPr>
    </w:p>
    <w:p w:rsidR="00A90167" w:rsidRPr="00A90167" w:rsidRDefault="003E789B" w:rsidP="00A90167">
      <w:pPr>
        <w:spacing w:line="360" w:lineRule="auto"/>
        <w:jc w:val="both"/>
        <w:rPr>
          <w:rFonts w:ascii="Arial" w:hAnsi="Arial"/>
          <w:sz w:val="22"/>
          <w:lang w:val="es-AR" w:eastAsia="es-AR"/>
        </w:rPr>
      </w:pPr>
      <w:r>
        <w:rPr>
          <w:rFonts w:ascii="Arial" w:hAnsi="Arial" w:cs="Arial"/>
          <w:b/>
          <w:bCs/>
          <w:sz w:val="22"/>
          <w:szCs w:val="22"/>
          <w:u w:val="single"/>
          <w:lang w:val="es-AR"/>
        </w:rPr>
        <w:t>ART</w:t>
      </w:r>
      <w:r w:rsidR="00A90167">
        <w:rPr>
          <w:rFonts w:ascii="Arial" w:hAnsi="Arial" w:cs="Arial"/>
          <w:b/>
          <w:bCs/>
          <w:sz w:val="22"/>
          <w:szCs w:val="22"/>
          <w:u w:val="single"/>
          <w:lang w:val="es-AR"/>
        </w:rPr>
        <w:t>Í</w:t>
      </w:r>
      <w:r>
        <w:rPr>
          <w:rFonts w:ascii="Arial" w:hAnsi="Arial" w:cs="Arial"/>
          <w:b/>
          <w:bCs/>
          <w:sz w:val="22"/>
          <w:szCs w:val="22"/>
          <w:u w:val="single"/>
          <w:lang w:val="es-AR"/>
        </w:rPr>
        <w:t>CULO 2</w:t>
      </w:r>
      <w:r w:rsidR="00CA7749">
        <w:rPr>
          <w:rFonts w:ascii="Arial" w:hAnsi="Arial" w:cs="Arial"/>
          <w:b/>
          <w:bCs/>
          <w:sz w:val="22"/>
          <w:szCs w:val="22"/>
          <w:u w:val="single"/>
          <w:lang w:val="es-AR"/>
        </w:rPr>
        <w:t>º</w:t>
      </w:r>
      <w:r w:rsidR="00CA7749" w:rsidRPr="006B2940">
        <w:rPr>
          <w:rFonts w:ascii="Arial" w:hAnsi="Arial" w:cs="Arial"/>
          <w:b/>
          <w:bCs/>
          <w:sz w:val="22"/>
          <w:szCs w:val="22"/>
          <w:u w:val="single"/>
          <w:lang w:val="es-AR"/>
        </w:rPr>
        <w:t>.-</w:t>
      </w:r>
      <w:r w:rsidR="00A90167" w:rsidRPr="00A90167">
        <w:rPr>
          <w:rFonts w:ascii="Arial" w:hAnsi="Arial"/>
          <w:sz w:val="22"/>
          <w:lang w:val="es-AR" w:eastAsia="es-AR"/>
        </w:rPr>
        <w:t xml:space="preserve"> COMUNÍCASE al Departamento Ejecutivo.</w:t>
      </w:r>
    </w:p>
    <w:p w:rsidR="00A90167" w:rsidRPr="00A90167" w:rsidRDefault="00A90167" w:rsidP="00A90167">
      <w:pPr>
        <w:suppressAutoHyphens w:val="0"/>
        <w:spacing w:line="360" w:lineRule="auto"/>
        <w:ind w:left="1560"/>
        <w:jc w:val="both"/>
        <w:rPr>
          <w:rFonts w:ascii="Arial" w:hAnsi="Arial"/>
          <w:sz w:val="22"/>
          <w:lang w:val="es-AR" w:eastAsia="es-AR"/>
        </w:rPr>
      </w:pPr>
      <w:r w:rsidRPr="00A90167">
        <w:rPr>
          <w:rFonts w:ascii="Arial" w:hAnsi="Arial"/>
          <w:sz w:val="22"/>
          <w:lang w:val="es-AR" w:eastAsia="es-AR"/>
        </w:rPr>
        <w:t xml:space="preserve">DADA en la Sala de Sesiones del Concejo Deliberante del partido de Azul, </w:t>
      </w:r>
      <w:r w:rsidR="00797D97">
        <w:rPr>
          <w:rFonts w:ascii="Arial" w:hAnsi="Arial"/>
          <w:sz w:val="22"/>
          <w:lang w:val="es-AR" w:eastAsia="es-AR"/>
        </w:rPr>
        <w:t xml:space="preserve">constituida </w:t>
      </w:r>
      <w:r w:rsidRPr="00A90167">
        <w:rPr>
          <w:rFonts w:ascii="Arial" w:hAnsi="Arial"/>
          <w:sz w:val="22"/>
          <w:lang w:val="es-AR" w:eastAsia="es-AR"/>
        </w:rPr>
        <w:t xml:space="preserve">en la </w:t>
      </w:r>
      <w:r w:rsidR="00797D97">
        <w:rPr>
          <w:rFonts w:ascii="Arial" w:hAnsi="Arial"/>
          <w:sz w:val="22"/>
          <w:lang w:val="es-AR" w:eastAsia="es-AR"/>
        </w:rPr>
        <w:t>localidad</w:t>
      </w:r>
      <w:r w:rsidRPr="00A90167">
        <w:rPr>
          <w:rFonts w:ascii="Arial" w:hAnsi="Arial"/>
          <w:sz w:val="22"/>
          <w:lang w:val="es-AR" w:eastAsia="es-AR"/>
        </w:rPr>
        <w:t xml:space="preserve"> de </w:t>
      </w:r>
      <w:r>
        <w:rPr>
          <w:rFonts w:ascii="Arial" w:hAnsi="Arial"/>
          <w:sz w:val="22"/>
          <w:lang w:val="es-AR" w:eastAsia="es-AR"/>
        </w:rPr>
        <w:t>Cacharí</w:t>
      </w:r>
      <w:r w:rsidRPr="00A90167">
        <w:rPr>
          <w:rFonts w:ascii="Arial" w:hAnsi="Arial"/>
          <w:sz w:val="22"/>
          <w:lang w:val="es-AR" w:eastAsia="es-AR"/>
        </w:rPr>
        <w:t xml:space="preserve">, provincia de Buenos Aires, a los </w:t>
      </w:r>
      <w:r>
        <w:rPr>
          <w:rFonts w:ascii="Arial" w:hAnsi="Arial"/>
          <w:sz w:val="22"/>
          <w:lang w:val="es-AR" w:eastAsia="es-AR"/>
        </w:rPr>
        <w:t>quince</w:t>
      </w:r>
      <w:r w:rsidRPr="00A90167">
        <w:rPr>
          <w:rFonts w:ascii="Arial" w:hAnsi="Arial"/>
          <w:sz w:val="22"/>
          <w:lang w:val="es-AR" w:eastAsia="es-AR"/>
        </w:rPr>
        <w:t xml:space="preserve"> días del mes de </w:t>
      </w:r>
      <w:r>
        <w:rPr>
          <w:rFonts w:ascii="Arial" w:hAnsi="Arial"/>
          <w:sz w:val="22"/>
          <w:lang w:val="es-AR" w:eastAsia="es-AR"/>
        </w:rPr>
        <w:t>se</w:t>
      </w:r>
      <w:r w:rsidR="00797D97">
        <w:rPr>
          <w:rFonts w:ascii="Arial" w:hAnsi="Arial"/>
          <w:sz w:val="22"/>
          <w:lang w:val="es-AR" w:eastAsia="es-AR"/>
        </w:rPr>
        <w:t>p</w:t>
      </w:r>
      <w:r>
        <w:rPr>
          <w:rFonts w:ascii="Arial" w:hAnsi="Arial"/>
          <w:sz w:val="22"/>
          <w:lang w:val="es-AR" w:eastAsia="es-AR"/>
        </w:rPr>
        <w:t>tiembre</w:t>
      </w:r>
      <w:r w:rsidRPr="00A90167">
        <w:rPr>
          <w:rFonts w:ascii="Arial" w:hAnsi="Arial"/>
          <w:sz w:val="22"/>
          <w:lang w:val="es-AR" w:eastAsia="es-AR"/>
        </w:rPr>
        <w:t xml:space="preserve"> de dos mil veintiséis.</w:t>
      </w:r>
    </w:p>
    <w:p w:rsidR="00CA7749" w:rsidRPr="00393E3D" w:rsidRDefault="00A90167" w:rsidP="00A90167">
      <w:pPr>
        <w:pStyle w:val="Textoindependiente2"/>
        <w:spacing w:after="0" w:line="360" w:lineRule="auto"/>
        <w:jc w:val="both"/>
        <w:rPr>
          <w:rFonts w:ascii="Arial" w:hAnsi="Arial" w:cs="Arial"/>
          <w:b/>
          <w:sz w:val="22"/>
          <w:szCs w:val="22"/>
          <w:u w:val="single"/>
          <w:lang w:val="es-AR"/>
        </w:rPr>
      </w:pPr>
      <w:r w:rsidRPr="00A90167">
        <w:rPr>
          <w:rFonts w:ascii="Arial" w:hAnsi="Arial"/>
          <w:sz w:val="22"/>
          <w:lang w:val="es-AR" w:eastAsia="es-AR"/>
        </w:rPr>
        <w:t>1</w:t>
      </w:r>
      <w:r w:rsidR="00797D97">
        <w:rPr>
          <w:rFonts w:ascii="Arial" w:hAnsi="Arial"/>
          <w:sz w:val="22"/>
          <w:lang w:val="es-AR" w:eastAsia="es-AR"/>
        </w:rPr>
        <w:t>7</w:t>
      </w:r>
      <w:r w:rsidRPr="00A90167">
        <w:rPr>
          <w:rFonts w:ascii="Arial" w:hAnsi="Arial"/>
          <w:sz w:val="22"/>
          <w:lang w:val="es-AR" w:eastAsia="es-AR"/>
        </w:rPr>
        <w:t>/0</w:t>
      </w:r>
      <w:r>
        <w:rPr>
          <w:rFonts w:ascii="Arial" w:hAnsi="Arial"/>
          <w:sz w:val="22"/>
          <w:lang w:val="es-AR" w:eastAsia="es-AR"/>
        </w:rPr>
        <w:t>9</w:t>
      </w:r>
      <w:r w:rsidRPr="00A90167">
        <w:rPr>
          <w:rFonts w:ascii="Arial" w:hAnsi="Arial"/>
          <w:sz w:val="22"/>
          <w:lang w:val="es-AR" w:eastAsia="es-AR"/>
        </w:rPr>
        <w:t>/2026.-uem.</w:t>
      </w:r>
      <w:bookmarkStart w:id="0" w:name="_GoBack"/>
      <w:bookmarkEnd w:id="0"/>
    </w:p>
    <w:p w:rsidR="00EB5CB7" w:rsidRDefault="00EB5CB7" w:rsidP="00A90167">
      <w:pPr>
        <w:pStyle w:val="Textoindependiente2"/>
        <w:spacing w:after="0" w:line="360" w:lineRule="auto"/>
        <w:jc w:val="both"/>
        <w:rPr>
          <w:rFonts w:ascii="Arial" w:hAnsi="Arial" w:cs="Arial"/>
          <w:b/>
          <w:sz w:val="22"/>
          <w:szCs w:val="22"/>
          <w:u w:val="single"/>
          <w:lang w:val="es-AR"/>
        </w:rPr>
      </w:pPr>
    </w:p>
    <w:p w:rsidR="00EB5CB7" w:rsidRPr="00EB5CB7" w:rsidRDefault="00EB5CB7" w:rsidP="00A90167">
      <w:pPr>
        <w:spacing w:line="360" w:lineRule="auto"/>
        <w:rPr>
          <w:lang w:val="es-AR"/>
        </w:rPr>
      </w:pPr>
    </w:p>
    <w:p w:rsidR="00EB5CB7" w:rsidRDefault="00EB5CB7" w:rsidP="00A90167">
      <w:pPr>
        <w:spacing w:line="360" w:lineRule="auto"/>
        <w:rPr>
          <w:lang w:val="es-AR"/>
        </w:rPr>
      </w:pPr>
    </w:p>
    <w:p w:rsidR="00CA7749" w:rsidRDefault="00CA7749" w:rsidP="00A90167">
      <w:pPr>
        <w:spacing w:line="360" w:lineRule="auto"/>
        <w:ind w:firstLine="720"/>
        <w:rPr>
          <w:lang w:val="es-AR"/>
        </w:rPr>
      </w:pPr>
    </w:p>
    <w:p w:rsidR="00EB5CB7" w:rsidRPr="00EB5CB7" w:rsidRDefault="00EB5CB7" w:rsidP="00A90167">
      <w:pPr>
        <w:spacing w:line="360" w:lineRule="auto"/>
        <w:ind w:firstLine="720"/>
        <w:rPr>
          <w:lang w:val="es-AR"/>
        </w:rPr>
      </w:pPr>
    </w:p>
    <w:sectPr w:rsidR="00EB5CB7" w:rsidRPr="00EB5CB7" w:rsidSect="00A90167">
      <w:pgSz w:w="12240" w:h="20160" w:code="5"/>
      <w:pgMar w:top="3686" w:right="851" w:bottom="3119" w:left="283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3EA04042"/>
    <w:multiLevelType w:val="hybridMultilevel"/>
    <w:tmpl w:val="14FC8FBA"/>
    <w:lvl w:ilvl="0" w:tplc="0C0A000F">
      <w:start w:val="1"/>
      <w:numFmt w:val="decimal"/>
      <w:lvlText w:val="%1."/>
      <w:lvlJc w:val="left"/>
      <w:pPr>
        <w:tabs>
          <w:tab w:val="num" w:pos="4199"/>
        </w:tabs>
        <w:ind w:left="4199" w:hanging="360"/>
      </w:pPr>
    </w:lvl>
    <w:lvl w:ilvl="1" w:tplc="0C0A0019" w:tentative="1">
      <w:start w:val="1"/>
      <w:numFmt w:val="lowerLetter"/>
      <w:lvlText w:val="%2."/>
      <w:lvlJc w:val="left"/>
      <w:pPr>
        <w:tabs>
          <w:tab w:val="num" w:pos="4919"/>
        </w:tabs>
        <w:ind w:left="4919" w:hanging="360"/>
      </w:pPr>
    </w:lvl>
    <w:lvl w:ilvl="2" w:tplc="0C0A001B" w:tentative="1">
      <w:start w:val="1"/>
      <w:numFmt w:val="lowerRoman"/>
      <w:lvlText w:val="%3."/>
      <w:lvlJc w:val="right"/>
      <w:pPr>
        <w:tabs>
          <w:tab w:val="num" w:pos="5639"/>
        </w:tabs>
        <w:ind w:left="5639" w:hanging="180"/>
      </w:pPr>
    </w:lvl>
    <w:lvl w:ilvl="3" w:tplc="0C0A000F" w:tentative="1">
      <w:start w:val="1"/>
      <w:numFmt w:val="decimal"/>
      <w:lvlText w:val="%4."/>
      <w:lvlJc w:val="left"/>
      <w:pPr>
        <w:tabs>
          <w:tab w:val="num" w:pos="6359"/>
        </w:tabs>
        <w:ind w:left="6359" w:hanging="360"/>
      </w:pPr>
    </w:lvl>
    <w:lvl w:ilvl="4" w:tplc="0C0A0019" w:tentative="1">
      <w:start w:val="1"/>
      <w:numFmt w:val="lowerLetter"/>
      <w:lvlText w:val="%5."/>
      <w:lvlJc w:val="left"/>
      <w:pPr>
        <w:tabs>
          <w:tab w:val="num" w:pos="7079"/>
        </w:tabs>
        <w:ind w:left="7079" w:hanging="360"/>
      </w:pPr>
    </w:lvl>
    <w:lvl w:ilvl="5" w:tplc="0C0A001B" w:tentative="1">
      <w:start w:val="1"/>
      <w:numFmt w:val="lowerRoman"/>
      <w:lvlText w:val="%6."/>
      <w:lvlJc w:val="right"/>
      <w:pPr>
        <w:tabs>
          <w:tab w:val="num" w:pos="7799"/>
        </w:tabs>
        <w:ind w:left="7799" w:hanging="180"/>
      </w:pPr>
    </w:lvl>
    <w:lvl w:ilvl="6" w:tplc="0C0A000F" w:tentative="1">
      <w:start w:val="1"/>
      <w:numFmt w:val="decimal"/>
      <w:lvlText w:val="%7."/>
      <w:lvlJc w:val="left"/>
      <w:pPr>
        <w:tabs>
          <w:tab w:val="num" w:pos="8519"/>
        </w:tabs>
        <w:ind w:left="8519" w:hanging="360"/>
      </w:pPr>
    </w:lvl>
    <w:lvl w:ilvl="7" w:tplc="0C0A0019" w:tentative="1">
      <w:start w:val="1"/>
      <w:numFmt w:val="lowerLetter"/>
      <w:lvlText w:val="%8."/>
      <w:lvlJc w:val="left"/>
      <w:pPr>
        <w:tabs>
          <w:tab w:val="num" w:pos="9239"/>
        </w:tabs>
        <w:ind w:left="9239" w:hanging="360"/>
      </w:pPr>
    </w:lvl>
    <w:lvl w:ilvl="8" w:tplc="0C0A001B" w:tentative="1">
      <w:start w:val="1"/>
      <w:numFmt w:val="lowerRoman"/>
      <w:lvlText w:val="%9."/>
      <w:lvlJc w:val="right"/>
      <w:pPr>
        <w:tabs>
          <w:tab w:val="num" w:pos="9959"/>
        </w:tabs>
        <w:ind w:left="9959" w:hanging="180"/>
      </w:pPr>
    </w:lvl>
  </w:abstractNum>
  <w:abstractNum w:abstractNumId="2">
    <w:nsid w:val="44D030C2"/>
    <w:multiLevelType w:val="multilevel"/>
    <w:tmpl w:val="5FCC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885F2B"/>
    <w:multiLevelType w:val="hybridMultilevel"/>
    <w:tmpl w:val="6E32DA8C"/>
    <w:lvl w:ilvl="0" w:tplc="0C0A0001">
      <w:start w:val="1"/>
      <w:numFmt w:val="bullet"/>
      <w:lvlText w:val=""/>
      <w:lvlJc w:val="left"/>
      <w:pPr>
        <w:tabs>
          <w:tab w:val="num" w:pos="3839"/>
        </w:tabs>
        <w:ind w:left="3839" w:hanging="360"/>
      </w:pPr>
      <w:rPr>
        <w:rFonts w:ascii="Symbol" w:hAnsi="Symbol" w:hint="default"/>
      </w:rPr>
    </w:lvl>
    <w:lvl w:ilvl="1" w:tplc="0C0A0003" w:tentative="1">
      <w:start w:val="1"/>
      <w:numFmt w:val="bullet"/>
      <w:lvlText w:val="o"/>
      <w:lvlJc w:val="left"/>
      <w:pPr>
        <w:tabs>
          <w:tab w:val="num" w:pos="4559"/>
        </w:tabs>
        <w:ind w:left="4559" w:hanging="360"/>
      </w:pPr>
      <w:rPr>
        <w:rFonts w:ascii="Courier New" w:hAnsi="Courier New" w:cs="Courier New" w:hint="default"/>
      </w:rPr>
    </w:lvl>
    <w:lvl w:ilvl="2" w:tplc="0C0A0005" w:tentative="1">
      <w:start w:val="1"/>
      <w:numFmt w:val="bullet"/>
      <w:lvlText w:val=""/>
      <w:lvlJc w:val="left"/>
      <w:pPr>
        <w:tabs>
          <w:tab w:val="num" w:pos="5279"/>
        </w:tabs>
        <w:ind w:left="5279" w:hanging="360"/>
      </w:pPr>
      <w:rPr>
        <w:rFonts w:ascii="Wingdings" w:hAnsi="Wingdings" w:hint="default"/>
      </w:rPr>
    </w:lvl>
    <w:lvl w:ilvl="3" w:tplc="0C0A0001" w:tentative="1">
      <w:start w:val="1"/>
      <w:numFmt w:val="bullet"/>
      <w:lvlText w:val=""/>
      <w:lvlJc w:val="left"/>
      <w:pPr>
        <w:tabs>
          <w:tab w:val="num" w:pos="5999"/>
        </w:tabs>
        <w:ind w:left="5999" w:hanging="360"/>
      </w:pPr>
      <w:rPr>
        <w:rFonts w:ascii="Symbol" w:hAnsi="Symbol" w:hint="default"/>
      </w:rPr>
    </w:lvl>
    <w:lvl w:ilvl="4" w:tplc="0C0A0003" w:tentative="1">
      <w:start w:val="1"/>
      <w:numFmt w:val="bullet"/>
      <w:lvlText w:val="o"/>
      <w:lvlJc w:val="left"/>
      <w:pPr>
        <w:tabs>
          <w:tab w:val="num" w:pos="6719"/>
        </w:tabs>
        <w:ind w:left="6719" w:hanging="360"/>
      </w:pPr>
      <w:rPr>
        <w:rFonts w:ascii="Courier New" w:hAnsi="Courier New" w:cs="Courier New" w:hint="default"/>
      </w:rPr>
    </w:lvl>
    <w:lvl w:ilvl="5" w:tplc="0C0A0005" w:tentative="1">
      <w:start w:val="1"/>
      <w:numFmt w:val="bullet"/>
      <w:lvlText w:val=""/>
      <w:lvlJc w:val="left"/>
      <w:pPr>
        <w:tabs>
          <w:tab w:val="num" w:pos="7439"/>
        </w:tabs>
        <w:ind w:left="7439" w:hanging="360"/>
      </w:pPr>
      <w:rPr>
        <w:rFonts w:ascii="Wingdings" w:hAnsi="Wingdings" w:hint="default"/>
      </w:rPr>
    </w:lvl>
    <w:lvl w:ilvl="6" w:tplc="0C0A0001" w:tentative="1">
      <w:start w:val="1"/>
      <w:numFmt w:val="bullet"/>
      <w:lvlText w:val=""/>
      <w:lvlJc w:val="left"/>
      <w:pPr>
        <w:tabs>
          <w:tab w:val="num" w:pos="8159"/>
        </w:tabs>
        <w:ind w:left="8159" w:hanging="360"/>
      </w:pPr>
      <w:rPr>
        <w:rFonts w:ascii="Symbol" w:hAnsi="Symbol" w:hint="default"/>
      </w:rPr>
    </w:lvl>
    <w:lvl w:ilvl="7" w:tplc="0C0A0003" w:tentative="1">
      <w:start w:val="1"/>
      <w:numFmt w:val="bullet"/>
      <w:lvlText w:val="o"/>
      <w:lvlJc w:val="left"/>
      <w:pPr>
        <w:tabs>
          <w:tab w:val="num" w:pos="8879"/>
        </w:tabs>
        <w:ind w:left="8879" w:hanging="360"/>
      </w:pPr>
      <w:rPr>
        <w:rFonts w:ascii="Courier New" w:hAnsi="Courier New" w:cs="Courier New" w:hint="default"/>
      </w:rPr>
    </w:lvl>
    <w:lvl w:ilvl="8" w:tplc="0C0A0005" w:tentative="1">
      <w:start w:val="1"/>
      <w:numFmt w:val="bullet"/>
      <w:lvlText w:val=""/>
      <w:lvlJc w:val="left"/>
      <w:pPr>
        <w:tabs>
          <w:tab w:val="num" w:pos="9599"/>
        </w:tabs>
        <w:ind w:left="9599" w:hanging="360"/>
      </w:pPr>
      <w:rPr>
        <w:rFonts w:ascii="Wingdings" w:hAnsi="Wingdings" w:hint="default"/>
      </w:rPr>
    </w:lvl>
  </w:abstractNum>
  <w:abstractNum w:abstractNumId="4">
    <w:nsid w:val="5F3D620E"/>
    <w:multiLevelType w:val="hybridMultilevel"/>
    <w:tmpl w:val="F6BC215E"/>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abstractNum w:abstractNumId="5">
    <w:nsid w:val="5F6A21AA"/>
    <w:multiLevelType w:val="hybridMultilevel"/>
    <w:tmpl w:val="62805D7E"/>
    <w:lvl w:ilvl="0" w:tplc="06485156">
      <w:start w:val="1"/>
      <w:numFmt w:val="decimal"/>
      <w:lvlText w:val="%1."/>
      <w:lvlJc w:val="left"/>
      <w:pPr>
        <w:ind w:left="780" w:hanging="360"/>
      </w:pPr>
      <w:rPr>
        <w:b w:val="0"/>
        <w:bCs/>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6">
    <w:nsid w:val="77392058"/>
    <w:multiLevelType w:val="hybridMultilevel"/>
    <w:tmpl w:val="7780D53C"/>
    <w:lvl w:ilvl="0" w:tplc="0C0A000F">
      <w:start w:val="1"/>
      <w:numFmt w:val="decimal"/>
      <w:lvlText w:val="%1."/>
      <w:lvlJc w:val="left"/>
      <w:pPr>
        <w:tabs>
          <w:tab w:val="num" w:pos="3839"/>
        </w:tabs>
        <w:ind w:left="3839" w:hanging="360"/>
      </w:pPr>
    </w:lvl>
    <w:lvl w:ilvl="1" w:tplc="0C0A0019" w:tentative="1">
      <w:start w:val="1"/>
      <w:numFmt w:val="lowerLetter"/>
      <w:lvlText w:val="%2."/>
      <w:lvlJc w:val="left"/>
      <w:pPr>
        <w:tabs>
          <w:tab w:val="num" w:pos="4559"/>
        </w:tabs>
        <w:ind w:left="4559" w:hanging="360"/>
      </w:pPr>
    </w:lvl>
    <w:lvl w:ilvl="2" w:tplc="0C0A001B" w:tentative="1">
      <w:start w:val="1"/>
      <w:numFmt w:val="lowerRoman"/>
      <w:lvlText w:val="%3."/>
      <w:lvlJc w:val="right"/>
      <w:pPr>
        <w:tabs>
          <w:tab w:val="num" w:pos="5279"/>
        </w:tabs>
        <w:ind w:left="5279" w:hanging="180"/>
      </w:pPr>
    </w:lvl>
    <w:lvl w:ilvl="3" w:tplc="0C0A000F" w:tentative="1">
      <w:start w:val="1"/>
      <w:numFmt w:val="decimal"/>
      <w:lvlText w:val="%4."/>
      <w:lvlJc w:val="left"/>
      <w:pPr>
        <w:tabs>
          <w:tab w:val="num" w:pos="5999"/>
        </w:tabs>
        <w:ind w:left="5999" w:hanging="360"/>
      </w:pPr>
    </w:lvl>
    <w:lvl w:ilvl="4" w:tplc="0C0A0019" w:tentative="1">
      <w:start w:val="1"/>
      <w:numFmt w:val="lowerLetter"/>
      <w:lvlText w:val="%5."/>
      <w:lvlJc w:val="left"/>
      <w:pPr>
        <w:tabs>
          <w:tab w:val="num" w:pos="6719"/>
        </w:tabs>
        <w:ind w:left="6719" w:hanging="360"/>
      </w:pPr>
    </w:lvl>
    <w:lvl w:ilvl="5" w:tplc="0C0A001B" w:tentative="1">
      <w:start w:val="1"/>
      <w:numFmt w:val="lowerRoman"/>
      <w:lvlText w:val="%6."/>
      <w:lvlJc w:val="right"/>
      <w:pPr>
        <w:tabs>
          <w:tab w:val="num" w:pos="7439"/>
        </w:tabs>
        <w:ind w:left="7439" w:hanging="180"/>
      </w:pPr>
    </w:lvl>
    <w:lvl w:ilvl="6" w:tplc="0C0A000F" w:tentative="1">
      <w:start w:val="1"/>
      <w:numFmt w:val="decimal"/>
      <w:lvlText w:val="%7."/>
      <w:lvlJc w:val="left"/>
      <w:pPr>
        <w:tabs>
          <w:tab w:val="num" w:pos="8159"/>
        </w:tabs>
        <w:ind w:left="8159" w:hanging="360"/>
      </w:pPr>
    </w:lvl>
    <w:lvl w:ilvl="7" w:tplc="0C0A0019" w:tentative="1">
      <w:start w:val="1"/>
      <w:numFmt w:val="lowerLetter"/>
      <w:lvlText w:val="%8."/>
      <w:lvlJc w:val="left"/>
      <w:pPr>
        <w:tabs>
          <w:tab w:val="num" w:pos="8879"/>
        </w:tabs>
        <w:ind w:left="8879" w:hanging="360"/>
      </w:pPr>
    </w:lvl>
    <w:lvl w:ilvl="8" w:tplc="0C0A001B" w:tentative="1">
      <w:start w:val="1"/>
      <w:numFmt w:val="lowerRoman"/>
      <w:lvlText w:val="%9."/>
      <w:lvlJc w:val="right"/>
      <w:pPr>
        <w:tabs>
          <w:tab w:val="num" w:pos="9599"/>
        </w:tabs>
        <w:ind w:left="9599" w:hanging="180"/>
      </w:pPr>
    </w:lvl>
  </w:abstractNum>
  <w:abstractNum w:abstractNumId="7">
    <w:nsid w:val="7C521732"/>
    <w:multiLevelType w:val="hybridMultilevel"/>
    <w:tmpl w:val="1A8CC488"/>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num w:numId="1">
    <w:abstractNumId w:val="0"/>
  </w:num>
  <w:num w:numId="2">
    <w:abstractNumId w:val="6"/>
  </w:num>
  <w:num w:numId="3">
    <w:abstractNumId w:val="1"/>
  </w:num>
  <w:num w:numId="4">
    <w:abstractNumId w:val="3"/>
  </w:num>
  <w:num w:numId="5">
    <w:abstractNumId w:val="4"/>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100"/>
  <w:drawingGridVerticalSpacing w:val="0"/>
  <w:displayHorizontalDrawingGridEvery w:val="0"/>
  <w:displayVerticalDrawingGridEvery w:val="0"/>
  <w:noPunctuationKerning/>
  <w:characterSpacingControl w:val="doNotCompress"/>
  <w:compat>
    <w:compatSetting w:name="compatibilityMode" w:uri="http://schemas.microsoft.com/office/word" w:val="12"/>
  </w:compat>
  <w:rsids>
    <w:rsidRoot w:val="00BE2FCE"/>
    <w:rsid w:val="00003B9E"/>
    <w:rsid w:val="00011795"/>
    <w:rsid w:val="00013AF8"/>
    <w:rsid w:val="0001574D"/>
    <w:rsid w:val="00020A8B"/>
    <w:rsid w:val="000214BB"/>
    <w:rsid w:val="00030347"/>
    <w:rsid w:val="000314CF"/>
    <w:rsid w:val="0003180A"/>
    <w:rsid w:val="00031983"/>
    <w:rsid w:val="0003536D"/>
    <w:rsid w:val="000460B1"/>
    <w:rsid w:val="00046832"/>
    <w:rsid w:val="00047579"/>
    <w:rsid w:val="00047E1B"/>
    <w:rsid w:val="00053F3A"/>
    <w:rsid w:val="00055A2B"/>
    <w:rsid w:val="000560DB"/>
    <w:rsid w:val="00066625"/>
    <w:rsid w:val="00066B9C"/>
    <w:rsid w:val="00070AF1"/>
    <w:rsid w:val="00073FE3"/>
    <w:rsid w:val="00074D08"/>
    <w:rsid w:val="00077494"/>
    <w:rsid w:val="000815E4"/>
    <w:rsid w:val="00081873"/>
    <w:rsid w:val="00086D13"/>
    <w:rsid w:val="00091FDB"/>
    <w:rsid w:val="00094D07"/>
    <w:rsid w:val="000A10DF"/>
    <w:rsid w:val="000A4D8A"/>
    <w:rsid w:val="000C69D1"/>
    <w:rsid w:val="000D2683"/>
    <w:rsid w:val="000D6E87"/>
    <w:rsid w:val="00105AFF"/>
    <w:rsid w:val="00124904"/>
    <w:rsid w:val="00133AD2"/>
    <w:rsid w:val="00142446"/>
    <w:rsid w:val="00142D91"/>
    <w:rsid w:val="0014344A"/>
    <w:rsid w:val="001455E9"/>
    <w:rsid w:val="001533CA"/>
    <w:rsid w:val="001543DE"/>
    <w:rsid w:val="001564BA"/>
    <w:rsid w:val="00156869"/>
    <w:rsid w:val="00163264"/>
    <w:rsid w:val="00164F65"/>
    <w:rsid w:val="00170E85"/>
    <w:rsid w:val="00173500"/>
    <w:rsid w:val="00176D20"/>
    <w:rsid w:val="00180464"/>
    <w:rsid w:val="00183E47"/>
    <w:rsid w:val="00184441"/>
    <w:rsid w:val="001908C4"/>
    <w:rsid w:val="00190B0A"/>
    <w:rsid w:val="001A1C43"/>
    <w:rsid w:val="001A5F6C"/>
    <w:rsid w:val="001B3507"/>
    <w:rsid w:val="001B6E86"/>
    <w:rsid w:val="001B7266"/>
    <w:rsid w:val="001C6662"/>
    <w:rsid w:val="001D07ED"/>
    <w:rsid w:val="001D1494"/>
    <w:rsid w:val="001D179E"/>
    <w:rsid w:val="001D5E0C"/>
    <w:rsid w:val="001D7466"/>
    <w:rsid w:val="001D7A4D"/>
    <w:rsid w:val="001E1CFE"/>
    <w:rsid w:val="001E424A"/>
    <w:rsid w:val="001E5466"/>
    <w:rsid w:val="001E5E68"/>
    <w:rsid w:val="001F1A3C"/>
    <w:rsid w:val="002008BB"/>
    <w:rsid w:val="002061F8"/>
    <w:rsid w:val="00207795"/>
    <w:rsid w:val="0021524A"/>
    <w:rsid w:val="00216FDC"/>
    <w:rsid w:val="002209CB"/>
    <w:rsid w:val="00224CFB"/>
    <w:rsid w:val="00226AF7"/>
    <w:rsid w:val="0023209E"/>
    <w:rsid w:val="00240B65"/>
    <w:rsid w:val="00245687"/>
    <w:rsid w:val="00247085"/>
    <w:rsid w:val="0026015B"/>
    <w:rsid w:val="0026678B"/>
    <w:rsid w:val="002714FF"/>
    <w:rsid w:val="00271545"/>
    <w:rsid w:val="002945D8"/>
    <w:rsid w:val="0029684E"/>
    <w:rsid w:val="002A5D5B"/>
    <w:rsid w:val="002A5EB1"/>
    <w:rsid w:val="002B3303"/>
    <w:rsid w:val="002C176F"/>
    <w:rsid w:val="002C3741"/>
    <w:rsid w:val="002D4716"/>
    <w:rsid w:val="002D60C9"/>
    <w:rsid w:val="002E3934"/>
    <w:rsid w:val="002E4137"/>
    <w:rsid w:val="002F4286"/>
    <w:rsid w:val="0030221B"/>
    <w:rsid w:val="0030489C"/>
    <w:rsid w:val="0030633B"/>
    <w:rsid w:val="00314B97"/>
    <w:rsid w:val="00314E49"/>
    <w:rsid w:val="003171B9"/>
    <w:rsid w:val="0032099B"/>
    <w:rsid w:val="0032647A"/>
    <w:rsid w:val="003267A3"/>
    <w:rsid w:val="00335F4D"/>
    <w:rsid w:val="00340246"/>
    <w:rsid w:val="00344692"/>
    <w:rsid w:val="003556A4"/>
    <w:rsid w:val="00355D4D"/>
    <w:rsid w:val="00365DAA"/>
    <w:rsid w:val="00367AEE"/>
    <w:rsid w:val="00367B35"/>
    <w:rsid w:val="003732E9"/>
    <w:rsid w:val="003863FD"/>
    <w:rsid w:val="00386727"/>
    <w:rsid w:val="00393E3D"/>
    <w:rsid w:val="003948F9"/>
    <w:rsid w:val="00395501"/>
    <w:rsid w:val="003957B7"/>
    <w:rsid w:val="00396105"/>
    <w:rsid w:val="003A27A0"/>
    <w:rsid w:val="003A4B4B"/>
    <w:rsid w:val="003B019A"/>
    <w:rsid w:val="003B162C"/>
    <w:rsid w:val="003B3C87"/>
    <w:rsid w:val="003D79BE"/>
    <w:rsid w:val="003E02A5"/>
    <w:rsid w:val="003E1AFB"/>
    <w:rsid w:val="003E3F67"/>
    <w:rsid w:val="003E6E36"/>
    <w:rsid w:val="003E789B"/>
    <w:rsid w:val="003F5EC0"/>
    <w:rsid w:val="00400781"/>
    <w:rsid w:val="00400F13"/>
    <w:rsid w:val="00403715"/>
    <w:rsid w:val="00405F0D"/>
    <w:rsid w:val="004062B3"/>
    <w:rsid w:val="004079B9"/>
    <w:rsid w:val="0042195E"/>
    <w:rsid w:val="00422FE1"/>
    <w:rsid w:val="00423913"/>
    <w:rsid w:val="00423BBE"/>
    <w:rsid w:val="00436EBE"/>
    <w:rsid w:val="0044001A"/>
    <w:rsid w:val="0044272C"/>
    <w:rsid w:val="00456483"/>
    <w:rsid w:val="00460997"/>
    <w:rsid w:val="00464B3E"/>
    <w:rsid w:val="00466C76"/>
    <w:rsid w:val="004734E6"/>
    <w:rsid w:val="00473FC8"/>
    <w:rsid w:val="004751B9"/>
    <w:rsid w:val="00477F70"/>
    <w:rsid w:val="00487054"/>
    <w:rsid w:val="00490886"/>
    <w:rsid w:val="00490AF9"/>
    <w:rsid w:val="00493C24"/>
    <w:rsid w:val="004A23B3"/>
    <w:rsid w:val="004A3402"/>
    <w:rsid w:val="004A4F5C"/>
    <w:rsid w:val="004A6C67"/>
    <w:rsid w:val="004B1AB6"/>
    <w:rsid w:val="004C281D"/>
    <w:rsid w:val="004C33A9"/>
    <w:rsid w:val="004C564B"/>
    <w:rsid w:val="004C68AD"/>
    <w:rsid w:val="004D4B9B"/>
    <w:rsid w:val="004E15F7"/>
    <w:rsid w:val="004E36EC"/>
    <w:rsid w:val="004E67B9"/>
    <w:rsid w:val="004E6F83"/>
    <w:rsid w:val="004E6FD4"/>
    <w:rsid w:val="004F708B"/>
    <w:rsid w:val="00502709"/>
    <w:rsid w:val="00506FDE"/>
    <w:rsid w:val="00514370"/>
    <w:rsid w:val="00515B79"/>
    <w:rsid w:val="005160C1"/>
    <w:rsid w:val="0053169C"/>
    <w:rsid w:val="005316C0"/>
    <w:rsid w:val="005328FA"/>
    <w:rsid w:val="0054289B"/>
    <w:rsid w:val="00545CB9"/>
    <w:rsid w:val="00546E26"/>
    <w:rsid w:val="00550FBD"/>
    <w:rsid w:val="00552C5E"/>
    <w:rsid w:val="00556B09"/>
    <w:rsid w:val="00556DDF"/>
    <w:rsid w:val="00563325"/>
    <w:rsid w:val="00567900"/>
    <w:rsid w:val="00570DDC"/>
    <w:rsid w:val="00572AEC"/>
    <w:rsid w:val="00576839"/>
    <w:rsid w:val="0057741D"/>
    <w:rsid w:val="0059008A"/>
    <w:rsid w:val="00590C34"/>
    <w:rsid w:val="00593964"/>
    <w:rsid w:val="005958F6"/>
    <w:rsid w:val="005A6384"/>
    <w:rsid w:val="005A6BD2"/>
    <w:rsid w:val="005B13E6"/>
    <w:rsid w:val="005B562F"/>
    <w:rsid w:val="005B7122"/>
    <w:rsid w:val="005C036D"/>
    <w:rsid w:val="005C1817"/>
    <w:rsid w:val="005C1BE0"/>
    <w:rsid w:val="005C25BB"/>
    <w:rsid w:val="005C5165"/>
    <w:rsid w:val="005C5FAC"/>
    <w:rsid w:val="005C62F1"/>
    <w:rsid w:val="005D7949"/>
    <w:rsid w:val="005E1CC0"/>
    <w:rsid w:val="005E42DC"/>
    <w:rsid w:val="005E622E"/>
    <w:rsid w:val="00603C71"/>
    <w:rsid w:val="00603D35"/>
    <w:rsid w:val="00604F85"/>
    <w:rsid w:val="0061090C"/>
    <w:rsid w:val="00611834"/>
    <w:rsid w:val="006147D2"/>
    <w:rsid w:val="00624736"/>
    <w:rsid w:val="0062722B"/>
    <w:rsid w:val="0065665A"/>
    <w:rsid w:val="006623F8"/>
    <w:rsid w:val="00665933"/>
    <w:rsid w:val="006734A2"/>
    <w:rsid w:val="00684A57"/>
    <w:rsid w:val="0069676B"/>
    <w:rsid w:val="00696B49"/>
    <w:rsid w:val="006A0396"/>
    <w:rsid w:val="006A5DC0"/>
    <w:rsid w:val="006A6A51"/>
    <w:rsid w:val="006B221F"/>
    <w:rsid w:val="006B2940"/>
    <w:rsid w:val="006B3B0E"/>
    <w:rsid w:val="006B4A96"/>
    <w:rsid w:val="006B579A"/>
    <w:rsid w:val="006B64FE"/>
    <w:rsid w:val="006B683F"/>
    <w:rsid w:val="006B765A"/>
    <w:rsid w:val="006D0084"/>
    <w:rsid w:val="006D4642"/>
    <w:rsid w:val="006D54C0"/>
    <w:rsid w:val="006D7BDD"/>
    <w:rsid w:val="006E3464"/>
    <w:rsid w:val="006E6858"/>
    <w:rsid w:val="006F1F21"/>
    <w:rsid w:val="006F6DF6"/>
    <w:rsid w:val="007119F4"/>
    <w:rsid w:val="0071397C"/>
    <w:rsid w:val="00714C59"/>
    <w:rsid w:val="007166E8"/>
    <w:rsid w:val="00725617"/>
    <w:rsid w:val="00726A56"/>
    <w:rsid w:val="00730C10"/>
    <w:rsid w:val="00736495"/>
    <w:rsid w:val="00740BD8"/>
    <w:rsid w:val="00747C1C"/>
    <w:rsid w:val="00751434"/>
    <w:rsid w:val="00751A9B"/>
    <w:rsid w:val="00751D7C"/>
    <w:rsid w:val="00755851"/>
    <w:rsid w:val="00755C88"/>
    <w:rsid w:val="00770037"/>
    <w:rsid w:val="0077634C"/>
    <w:rsid w:val="00781381"/>
    <w:rsid w:val="00783C16"/>
    <w:rsid w:val="00786072"/>
    <w:rsid w:val="0078608F"/>
    <w:rsid w:val="00797665"/>
    <w:rsid w:val="00797D97"/>
    <w:rsid w:val="007A6316"/>
    <w:rsid w:val="007A7546"/>
    <w:rsid w:val="007B152B"/>
    <w:rsid w:val="007B6308"/>
    <w:rsid w:val="007B67E9"/>
    <w:rsid w:val="007C7D2B"/>
    <w:rsid w:val="007D175A"/>
    <w:rsid w:val="007D6250"/>
    <w:rsid w:val="007D628B"/>
    <w:rsid w:val="007E18A9"/>
    <w:rsid w:val="007E39F8"/>
    <w:rsid w:val="007E5E99"/>
    <w:rsid w:val="007E7BAB"/>
    <w:rsid w:val="007F0668"/>
    <w:rsid w:val="007F145C"/>
    <w:rsid w:val="007F1514"/>
    <w:rsid w:val="007F7BF3"/>
    <w:rsid w:val="00801522"/>
    <w:rsid w:val="00802950"/>
    <w:rsid w:val="0080305A"/>
    <w:rsid w:val="0080412E"/>
    <w:rsid w:val="00806C79"/>
    <w:rsid w:val="00807BD0"/>
    <w:rsid w:val="008100DE"/>
    <w:rsid w:val="0081786A"/>
    <w:rsid w:val="008323FB"/>
    <w:rsid w:val="00837A4A"/>
    <w:rsid w:val="00852163"/>
    <w:rsid w:val="00855667"/>
    <w:rsid w:val="00860CD7"/>
    <w:rsid w:val="00862080"/>
    <w:rsid w:val="00872D34"/>
    <w:rsid w:val="00873565"/>
    <w:rsid w:val="00873879"/>
    <w:rsid w:val="00873C8E"/>
    <w:rsid w:val="008745B6"/>
    <w:rsid w:val="0087529E"/>
    <w:rsid w:val="00877243"/>
    <w:rsid w:val="00883437"/>
    <w:rsid w:val="00884F6F"/>
    <w:rsid w:val="008A0BE3"/>
    <w:rsid w:val="008A2641"/>
    <w:rsid w:val="008A5129"/>
    <w:rsid w:val="008B0873"/>
    <w:rsid w:val="008B6EB9"/>
    <w:rsid w:val="008B7965"/>
    <w:rsid w:val="008C49EC"/>
    <w:rsid w:val="008C7C22"/>
    <w:rsid w:val="008E159F"/>
    <w:rsid w:val="008E4728"/>
    <w:rsid w:val="008E6048"/>
    <w:rsid w:val="008E7CF9"/>
    <w:rsid w:val="008F3170"/>
    <w:rsid w:val="009058B6"/>
    <w:rsid w:val="009102BA"/>
    <w:rsid w:val="009117FF"/>
    <w:rsid w:val="00914A91"/>
    <w:rsid w:val="00921E1C"/>
    <w:rsid w:val="009272AD"/>
    <w:rsid w:val="00933A39"/>
    <w:rsid w:val="00941A90"/>
    <w:rsid w:val="009448C0"/>
    <w:rsid w:val="0094496E"/>
    <w:rsid w:val="00950FBB"/>
    <w:rsid w:val="00953405"/>
    <w:rsid w:val="009541DB"/>
    <w:rsid w:val="009558A5"/>
    <w:rsid w:val="0095746F"/>
    <w:rsid w:val="00957531"/>
    <w:rsid w:val="0096316C"/>
    <w:rsid w:val="00966EB7"/>
    <w:rsid w:val="00972888"/>
    <w:rsid w:val="009830F3"/>
    <w:rsid w:val="00990797"/>
    <w:rsid w:val="00990BBF"/>
    <w:rsid w:val="009A0BE5"/>
    <w:rsid w:val="009A1C3A"/>
    <w:rsid w:val="009A1FD6"/>
    <w:rsid w:val="009A240B"/>
    <w:rsid w:val="009B7BBF"/>
    <w:rsid w:val="009C49A0"/>
    <w:rsid w:val="009C78F7"/>
    <w:rsid w:val="009D54DB"/>
    <w:rsid w:val="009E499B"/>
    <w:rsid w:val="009E553B"/>
    <w:rsid w:val="009E6490"/>
    <w:rsid w:val="009F1D09"/>
    <w:rsid w:val="009F399E"/>
    <w:rsid w:val="009F4FD8"/>
    <w:rsid w:val="009F6908"/>
    <w:rsid w:val="00A0491B"/>
    <w:rsid w:val="00A05B6F"/>
    <w:rsid w:val="00A06029"/>
    <w:rsid w:val="00A10DE6"/>
    <w:rsid w:val="00A1295F"/>
    <w:rsid w:val="00A1306B"/>
    <w:rsid w:val="00A1319C"/>
    <w:rsid w:val="00A15CB0"/>
    <w:rsid w:val="00A174AF"/>
    <w:rsid w:val="00A20CC5"/>
    <w:rsid w:val="00A21C1A"/>
    <w:rsid w:val="00A33361"/>
    <w:rsid w:val="00A36311"/>
    <w:rsid w:val="00A37DDB"/>
    <w:rsid w:val="00A46471"/>
    <w:rsid w:val="00A46E4F"/>
    <w:rsid w:val="00A52A5E"/>
    <w:rsid w:val="00A532D9"/>
    <w:rsid w:val="00A5627B"/>
    <w:rsid w:val="00A56A2F"/>
    <w:rsid w:val="00A60945"/>
    <w:rsid w:val="00A61391"/>
    <w:rsid w:val="00A63ED8"/>
    <w:rsid w:val="00A64343"/>
    <w:rsid w:val="00A64A09"/>
    <w:rsid w:val="00A715A2"/>
    <w:rsid w:val="00A730D5"/>
    <w:rsid w:val="00A823D5"/>
    <w:rsid w:val="00A828D6"/>
    <w:rsid w:val="00A856CD"/>
    <w:rsid w:val="00A87770"/>
    <w:rsid w:val="00A90167"/>
    <w:rsid w:val="00A91604"/>
    <w:rsid w:val="00A94306"/>
    <w:rsid w:val="00AA7D15"/>
    <w:rsid w:val="00AB6102"/>
    <w:rsid w:val="00AB7E4A"/>
    <w:rsid w:val="00AC1EE5"/>
    <w:rsid w:val="00AC3FE9"/>
    <w:rsid w:val="00AD2465"/>
    <w:rsid w:val="00AD5737"/>
    <w:rsid w:val="00AE0CB7"/>
    <w:rsid w:val="00AE6416"/>
    <w:rsid w:val="00AF58E7"/>
    <w:rsid w:val="00AF7118"/>
    <w:rsid w:val="00B009CF"/>
    <w:rsid w:val="00B04420"/>
    <w:rsid w:val="00B04788"/>
    <w:rsid w:val="00B06014"/>
    <w:rsid w:val="00B12299"/>
    <w:rsid w:val="00B13B7E"/>
    <w:rsid w:val="00B14615"/>
    <w:rsid w:val="00B1485C"/>
    <w:rsid w:val="00B14D43"/>
    <w:rsid w:val="00B20496"/>
    <w:rsid w:val="00B270BF"/>
    <w:rsid w:val="00B27C14"/>
    <w:rsid w:val="00B27EB5"/>
    <w:rsid w:val="00B43521"/>
    <w:rsid w:val="00B45EAE"/>
    <w:rsid w:val="00B460C6"/>
    <w:rsid w:val="00B52E04"/>
    <w:rsid w:val="00B77155"/>
    <w:rsid w:val="00B85F20"/>
    <w:rsid w:val="00B875D5"/>
    <w:rsid w:val="00B87C50"/>
    <w:rsid w:val="00B9046F"/>
    <w:rsid w:val="00B92C1B"/>
    <w:rsid w:val="00B9453B"/>
    <w:rsid w:val="00BA1C03"/>
    <w:rsid w:val="00BA7413"/>
    <w:rsid w:val="00BB5F7C"/>
    <w:rsid w:val="00BB71C2"/>
    <w:rsid w:val="00BC02B1"/>
    <w:rsid w:val="00BC4A8C"/>
    <w:rsid w:val="00BD48BB"/>
    <w:rsid w:val="00BD4D74"/>
    <w:rsid w:val="00BD52BB"/>
    <w:rsid w:val="00BE2FCE"/>
    <w:rsid w:val="00BE4CB7"/>
    <w:rsid w:val="00BE7735"/>
    <w:rsid w:val="00BF1B9D"/>
    <w:rsid w:val="00BF2266"/>
    <w:rsid w:val="00BF2700"/>
    <w:rsid w:val="00BF576B"/>
    <w:rsid w:val="00BF6423"/>
    <w:rsid w:val="00C01E81"/>
    <w:rsid w:val="00C029EA"/>
    <w:rsid w:val="00C052F0"/>
    <w:rsid w:val="00C11438"/>
    <w:rsid w:val="00C1524A"/>
    <w:rsid w:val="00C15C25"/>
    <w:rsid w:val="00C16AA2"/>
    <w:rsid w:val="00C25A2B"/>
    <w:rsid w:val="00C34687"/>
    <w:rsid w:val="00C35336"/>
    <w:rsid w:val="00C40A79"/>
    <w:rsid w:val="00C452FF"/>
    <w:rsid w:val="00C4628F"/>
    <w:rsid w:val="00C56DA4"/>
    <w:rsid w:val="00C61685"/>
    <w:rsid w:val="00C62990"/>
    <w:rsid w:val="00C7405E"/>
    <w:rsid w:val="00C82664"/>
    <w:rsid w:val="00C865B0"/>
    <w:rsid w:val="00C9001B"/>
    <w:rsid w:val="00C927AF"/>
    <w:rsid w:val="00C9679F"/>
    <w:rsid w:val="00CA7749"/>
    <w:rsid w:val="00CA7FDB"/>
    <w:rsid w:val="00CB15A8"/>
    <w:rsid w:val="00CB1670"/>
    <w:rsid w:val="00CB3821"/>
    <w:rsid w:val="00CB4188"/>
    <w:rsid w:val="00CB7F76"/>
    <w:rsid w:val="00CC5F49"/>
    <w:rsid w:val="00CC6461"/>
    <w:rsid w:val="00CD34BE"/>
    <w:rsid w:val="00CD3FF0"/>
    <w:rsid w:val="00CF103C"/>
    <w:rsid w:val="00CF4B5A"/>
    <w:rsid w:val="00CF6301"/>
    <w:rsid w:val="00CF6493"/>
    <w:rsid w:val="00D06C99"/>
    <w:rsid w:val="00D10619"/>
    <w:rsid w:val="00D126B7"/>
    <w:rsid w:val="00D128AA"/>
    <w:rsid w:val="00D16D9C"/>
    <w:rsid w:val="00D204A4"/>
    <w:rsid w:val="00D21091"/>
    <w:rsid w:val="00D33301"/>
    <w:rsid w:val="00D37C0E"/>
    <w:rsid w:val="00D42360"/>
    <w:rsid w:val="00D45B6E"/>
    <w:rsid w:val="00D46694"/>
    <w:rsid w:val="00D4680B"/>
    <w:rsid w:val="00D46D3A"/>
    <w:rsid w:val="00D479E3"/>
    <w:rsid w:val="00D51CB7"/>
    <w:rsid w:val="00D536AC"/>
    <w:rsid w:val="00D67856"/>
    <w:rsid w:val="00D71C61"/>
    <w:rsid w:val="00D73BE0"/>
    <w:rsid w:val="00D76B11"/>
    <w:rsid w:val="00D76F5A"/>
    <w:rsid w:val="00D800B7"/>
    <w:rsid w:val="00DA2FD3"/>
    <w:rsid w:val="00DB1DD4"/>
    <w:rsid w:val="00DB2AE1"/>
    <w:rsid w:val="00DB4335"/>
    <w:rsid w:val="00DB5185"/>
    <w:rsid w:val="00DC633C"/>
    <w:rsid w:val="00DE026D"/>
    <w:rsid w:val="00DE181F"/>
    <w:rsid w:val="00DE339C"/>
    <w:rsid w:val="00DE6B3A"/>
    <w:rsid w:val="00DE7425"/>
    <w:rsid w:val="00DF49F2"/>
    <w:rsid w:val="00DF4C32"/>
    <w:rsid w:val="00DF67AB"/>
    <w:rsid w:val="00DF7C77"/>
    <w:rsid w:val="00E00458"/>
    <w:rsid w:val="00E03674"/>
    <w:rsid w:val="00E04380"/>
    <w:rsid w:val="00E1038D"/>
    <w:rsid w:val="00E21435"/>
    <w:rsid w:val="00E21E56"/>
    <w:rsid w:val="00E41585"/>
    <w:rsid w:val="00E43BA4"/>
    <w:rsid w:val="00E45AFD"/>
    <w:rsid w:val="00E55B2A"/>
    <w:rsid w:val="00E5604B"/>
    <w:rsid w:val="00E6272F"/>
    <w:rsid w:val="00E704DD"/>
    <w:rsid w:val="00E70DA9"/>
    <w:rsid w:val="00E72D03"/>
    <w:rsid w:val="00E73914"/>
    <w:rsid w:val="00E74364"/>
    <w:rsid w:val="00E8373A"/>
    <w:rsid w:val="00E83A34"/>
    <w:rsid w:val="00E914F3"/>
    <w:rsid w:val="00E96425"/>
    <w:rsid w:val="00EA1E1E"/>
    <w:rsid w:val="00EA4D41"/>
    <w:rsid w:val="00EA5E44"/>
    <w:rsid w:val="00EA6680"/>
    <w:rsid w:val="00EB5CB7"/>
    <w:rsid w:val="00EC02BD"/>
    <w:rsid w:val="00EC0FF3"/>
    <w:rsid w:val="00EC613F"/>
    <w:rsid w:val="00EC6204"/>
    <w:rsid w:val="00ED3A41"/>
    <w:rsid w:val="00ED3E3D"/>
    <w:rsid w:val="00ED4B27"/>
    <w:rsid w:val="00ED4E53"/>
    <w:rsid w:val="00ED6302"/>
    <w:rsid w:val="00ED637B"/>
    <w:rsid w:val="00EE07AB"/>
    <w:rsid w:val="00EE4EA2"/>
    <w:rsid w:val="00EE6E30"/>
    <w:rsid w:val="00EF1DF2"/>
    <w:rsid w:val="00F040C7"/>
    <w:rsid w:val="00F05EB4"/>
    <w:rsid w:val="00F1001A"/>
    <w:rsid w:val="00F12EE0"/>
    <w:rsid w:val="00F13E8D"/>
    <w:rsid w:val="00F33424"/>
    <w:rsid w:val="00F34F69"/>
    <w:rsid w:val="00F35E5D"/>
    <w:rsid w:val="00F36F5D"/>
    <w:rsid w:val="00F42509"/>
    <w:rsid w:val="00F51EEE"/>
    <w:rsid w:val="00F51F8E"/>
    <w:rsid w:val="00F568DB"/>
    <w:rsid w:val="00F65DD7"/>
    <w:rsid w:val="00F71D6C"/>
    <w:rsid w:val="00F9474C"/>
    <w:rsid w:val="00FA2B59"/>
    <w:rsid w:val="00FA3881"/>
    <w:rsid w:val="00FA742E"/>
    <w:rsid w:val="00FB1CD6"/>
    <w:rsid w:val="00FB230E"/>
    <w:rsid w:val="00FC3AAD"/>
    <w:rsid w:val="00FC5D81"/>
    <w:rsid w:val="00FD0694"/>
    <w:rsid w:val="00FE01CC"/>
    <w:rsid w:val="00FE2451"/>
    <w:rsid w:val="00FF1F41"/>
    <w:rsid w:val="00FF3D95"/>
    <w:rsid w:val="00FF4EC4"/>
    <w:rsid w:val="00FF4F2B"/>
    <w:rsid w:val="00FF588F"/>
    <w:rsid w:val="00FF7B08"/>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E128CA0A-177A-4A1F-8B2D-4FD933B29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CFB"/>
    <w:pPr>
      <w:suppressAutoHyphens/>
    </w:pPr>
    <w:rPr>
      <w:lang w:val="en-US" w:eastAsia="ar-SA"/>
    </w:rPr>
  </w:style>
  <w:style w:type="paragraph" w:styleId="Ttulo1">
    <w:name w:val="heading 1"/>
    <w:basedOn w:val="Normal"/>
    <w:next w:val="Normal"/>
    <w:qFormat/>
    <w:rsid w:val="00224CFB"/>
    <w:pPr>
      <w:keepNext/>
      <w:tabs>
        <w:tab w:val="num" w:pos="432"/>
      </w:tabs>
      <w:spacing w:line="360" w:lineRule="auto"/>
      <w:ind w:left="2160" w:firstLine="720"/>
      <w:jc w:val="both"/>
      <w:outlineLvl w:val="0"/>
    </w:pPr>
    <w:rPr>
      <w:sz w:val="24"/>
      <w:lang w:val="es-ES_tradnl"/>
    </w:rPr>
  </w:style>
  <w:style w:type="paragraph" w:styleId="Ttulo2">
    <w:name w:val="heading 2"/>
    <w:basedOn w:val="Normal"/>
    <w:next w:val="Normal"/>
    <w:qFormat/>
    <w:rsid w:val="00224CFB"/>
    <w:pPr>
      <w:keepNext/>
      <w:tabs>
        <w:tab w:val="num" w:pos="576"/>
      </w:tabs>
      <w:spacing w:line="360" w:lineRule="auto"/>
      <w:ind w:left="576" w:hanging="576"/>
      <w:jc w:val="both"/>
      <w:outlineLvl w:val="1"/>
    </w:pPr>
    <w:rPr>
      <w:rFonts w:ascii="Arial" w:hAnsi="Arial"/>
      <w:b/>
      <w:sz w:val="24"/>
      <w:u w:val="single"/>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224CFB"/>
  </w:style>
  <w:style w:type="character" w:customStyle="1" w:styleId="WW-Absatz-Standardschriftart">
    <w:name w:val="WW-Absatz-Standardschriftart"/>
    <w:rsid w:val="00224CFB"/>
  </w:style>
  <w:style w:type="character" w:customStyle="1" w:styleId="WW-Absatz-Standardschriftart1">
    <w:name w:val="WW-Absatz-Standardschriftart1"/>
    <w:rsid w:val="00224CFB"/>
  </w:style>
  <w:style w:type="character" w:customStyle="1" w:styleId="WW-Absatz-Standardschriftart11">
    <w:name w:val="WW-Absatz-Standardschriftart11"/>
    <w:rsid w:val="00224CFB"/>
  </w:style>
  <w:style w:type="character" w:customStyle="1" w:styleId="WW-Absatz-Standardschriftart111">
    <w:name w:val="WW-Absatz-Standardschriftart111"/>
    <w:rsid w:val="00224CFB"/>
  </w:style>
  <w:style w:type="character" w:customStyle="1" w:styleId="Fuentedeprrafopredeter2">
    <w:name w:val="Fuente de párrafo predeter.2"/>
    <w:rsid w:val="00224CFB"/>
  </w:style>
  <w:style w:type="character" w:customStyle="1" w:styleId="WW-Absatz-Standardschriftart1111">
    <w:name w:val="WW-Absatz-Standardschriftart1111"/>
    <w:rsid w:val="00224CFB"/>
  </w:style>
  <w:style w:type="character" w:customStyle="1" w:styleId="WW-Absatz-Standardschriftart11111">
    <w:name w:val="WW-Absatz-Standardschriftart11111"/>
    <w:rsid w:val="00224CFB"/>
  </w:style>
  <w:style w:type="character" w:customStyle="1" w:styleId="WW-Absatz-Standardschriftart111111">
    <w:name w:val="WW-Absatz-Standardschriftart111111"/>
    <w:rsid w:val="00224CFB"/>
  </w:style>
  <w:style w:type="character" w:customStyle="1" w:styleId="WW8Num2z0">
    <w:name w:val="WW8Num2z0"/>
    <w:rsid w:val="00224CFB"/>
    <w:rPr>
      <w:rFonts w:ascii="Wingdings" w:hAnsi="Wingdings"/>
    </w:rPr>
  </w:style>
  <w:style w:type="character" w:customStyle="1" w:styleId="WW8Num4z0">
    <w:name w:val="WW8Num4z0"/>
    <w:rsid w:val="00224CFB"/>
    <w:rPr>
      <w:rFonts w:ascii="Wingdings" w:hAnsi="Wingdings"/>
    </w:rPr>
  </w:style>
  <w:style w:type="character" w:customStyle="1" w:styleId="WW8Num5z0">
    <w:name w:val="WW8Num5z0"/>
    <w:rsid w:val="00224CFB"/>
    <w:rPr>
      <w:rFonts w:ascii="Wingdings" w:hAnsi="Wingdings"/>
    </w:rPr>
  </w:style>
  <w:style w:type="character" w:customStyle="1" w:styleId="WW8Num9z0">
    <w:name w:val="WW8Num9z0"/>
    <w:rsid w:val="00224CFB"/>
    <w:rPr>
      <w:rFonts w:ascii="Wingdings" w:hAnsi="Wingdings"/>
    </w:rPr>
  </w:style>
  <w:style w:type="character" w:customStyle="1" w:styleId="WW8Num10z0">
    <w:name w:val="WW8Num10z0"/>
    <w:rsid w:val="00224CFB"/>
    <w:rPr>
      <w:rFonts w:ascii="Wingdings" w:hAnsi="Wingdings"/>
    </w:rPr>
  </w:style>
  <w:style w:type="character" w:customStyle="1" w:styleId="Fuentedeprrafopredeter1">
    <w:name w:val="Fuente de párrafo predeter.1"/>
    <w:rsid w:val="00224CFB"/>
  </w:style>
  <w:style w:type="character" w:styleId="Hipervnculo">
    <w:name w:val="Hyperlink"/>
    <w:basedOn w:val="Fuentedeprrafopredeter1"/>
    <w:rsid w:val="00224CFB"/>
    <w:rPr>
      <w:color w:val="0000FF"/>
      <w:u w:val="single"/>
    </w:rPr>
  </w:style>
  <w:style w:type="character" w:customStyle="1" w:styleId="Smbolodenotaalpie">
    <w:name w:val="Símbolo de nota al pie"/>
    <w:basedOn w:val="Fuentedeprrafopredeter1"/>
    <w:rsid w:val="00224CFB"/>
    <w:rPr>
      <w:vertAlign w:val="superscript"/>
    </w:rPr>
  </w:style>
  <w:style w:type="paragraph" w:customStyle="1" w:styleId="Encabezado2">
    <w:name w:val="Encabezado2"/>
    <w:basedOn w:val="Normal"/>
    <w:next w:val="Textoindependiente"/>
    <w:rsid w:val="00224CFB"/>
    <w:pPr>
      <w:keepNext/>
      <w:spacing w:before="240" w:after="120"/>
    </w:pPr>
    <w:rPr>
      <w:rFonts w:ascii="Arial" w:eastAsia="MS Mincho" w:hAnsi="Arial" w:cs="Tahoma"/>
      <w:sz w:val="28"/>
      <w:szCs w:val="28"/>
    </w:rPr>
  </w:style>
  <w:style w:type="paragraph" w:styleId="Textoindependiente">
    <w:name w:val="Body Text"/>
    <w:basedOn w:val="Normal"/>
    <w:rsid w:val="00224CFB"/>
    <w:pPr>
      <w:spacing w:line="360" w:lineRule="auto"/>
      <w:jc w:val="both"/>
    </w:pPr>
    <w:rPr>
      <w:rFonts w:ascii="Arial" w:hAnsi="Arial"/>
      <w:b/>
      <w:sz w:val="24"/>
      <w:u w:val="single"/>
      <w:lang w:val="es-ES_tradnl"/>
    </w:rPr>
  </w:style>
  <w:style w:type="paragraph" w:styleId="Lista">
    <w:name w:val="List"/>
    <w:basedOn w:val="Textoindependiente"/>
    <w:rsid w:val="00224CFB"/>
    <w:rPr>
      <w:rFonts w:cs="Tahoma"/>
    </w:rPr>
  </w:style>
  <w:style w:type="paragraph" w:customStyle="1" w:styleId="Etiqueta">
    <w:name w:val="Etiqueta"/>
    <w:basedOn w:val="Normal"/>
    <w:rsid w:val="00224CFB"/>
    <w:pPr>
      <w:suppressLineNumbers/>
      <w:spacing w:before="120" w:after="120"/>
    </w:pPr>
    <w:rPr>
      <w:rFonts w:cs="Tahoma"/>
      <w:i/>
      <w:iCs/>
      <w:sz w:val="24"/>
      <w:szCs w:val="24"/>
    </w:rPr>
  </w:style>
  <w:style w:type="paragraph" w:customStyle="1" w:styleId="ndice">
    <w:name w:val="Índice"/>
    <w:basedOn w:val="Normal"/>
    <w:rsid w:val="00224CFB"/>
    <w:pPr>
      <w:suppressLineNumbers/>
    </w:pPr>
    <w:rPr>
      <w:rFonts w:cs="Tahoma"/>
    </w:rPr>
  </w:style>
  <w:style w:type="paragraph" w:customStyle="1" w:styleId="Encabezado1">
    <w:name w:val="Encabezado1"/>
    <w:basedOn w:val="Normal"/>
    <w:next w:val="Textoindependiente"/>
    <w:rsid w:val="00224CFB"/>
    <w:pPr>
      <w:keepNext/>
      <w:spacing w:before="240" w:after="120"/>
    </w:pPr>
    <w:rPr>
      <w:rFonts w:ascii="Arial" w:eastAsia="MS Mincho" w:hAnsi="Arial" w:cs="Tahoma"/>
      <w:sz w:val="28"/>
      <w:szCs w:val="28"/>
    </w:rPr>
  </w:style>
  <w:style w:type="paragraph" w:styleId="Sangradetextonormal">
    <w:name w:val="Body Text Indent"/>
    <w:basedOn w:val="Normal"/>
    <w:rsid w:val="00224CFB"/>
    <w:pPr>
      <w:spacing w:line="360" w:lineRule="auto"/>
      <w:ind w:firstLine="2268"/>
      <w:jc w:val="both"/>
    </w:pPr>
    <w:rPr>
      <w:rFonts w:ascii="Arial" w:hAnsi="Arial"/>
      <w:sz w:val="24"/>
      <w:lang w:val="es-ES_tradnl"/>
    </w:rPr>
  </w:style>
  <w:style w:type="paragraph" w:customStyle="1" w:styleId="Sangra2detindependiente1">
    <w:name w:val="Sangría 2 de t. independiente1"/>
    <w:basedOn w:val="Normal"/>
    <w:rsid w:val="00224CFB"/>
    <w:pPr>
      <w:spacing w:line="360" w:lineRule="auto"/>
      <w:ind w:firstLine="2880"/>
      <w:jc w:val="both"/>
    </w:pPr>
    <w:rPr>
      <w:lang w:val="es-ES_tradnl"/>
    </w:rPr>
  </w:style>
  <w:style w:type="paragraph" w:customStyle="1" w:styleId="Sangra3detindependiente1">
    <w:name w:val="Sangría 3 de t. independiente1"/>
    <w:basedOn w:val="Normal"/>
    <w:rsid w:val="00224CFB"/>
    <w:pPr>
      <w:spacing w:line="360" w:lineRule="auto"/>
      <w:ind w:firstLine="2880"/>
      <w:jc w:val="both"/>
    </w:pPr>
    <w:rPr>
      <w:sz w:val="24"/>
      <w:lang w:val="es-ES_tradnl"/>
    </w:rPr>
  </w:style>
  <w:style w:type="paragraph" w:customStyle="1" w:styleId="Textoindependiente21">
    <w:name w:val="Texto independiente 21"/>
    <w:basedOn w:val="Normal"/>
    <w:rsid w:val="00224CFB"/>
    <w:pPr>
      <w:spacing w:line="360" w:lineRule="auto"/>
      <w:jc w:val="both"/>
    </w:pPr>
    <w:rPr>
      <w:rFonts w:ascii="Arial" w:hAnsi="Arial"/>
      <w:b/>
      <w:i/>
      <w:sz w:val="18"/>
      <w:lang w:val="es-ES_tradnl"/>
    </w:rPr>
  </w:style>
  <w:style w:type="paragraph" w:styleId="Textonotapie">
    <w:name w:val="footnote text"/>
    <w:basedOn w:val="Normal"/>
    <w:rsid w:val="00224CFB"/>
  </w:style>
  <w:style w:type="paragraph" w:styleId="Textodeglobo">
    <w:name w:val="Balloon Text"/>
    <w:basedOn w:val="Normal"/>
    <w:semiHidden/>
    <w:rsid w:val="00395501"/>
    <w:rPr>
      <w:rFonts w:ascii="Tahoma" w:hAnsi="Tahoma" w:cs="Tahoma"/>
      <w:sz w:val="16"/>
      <w:szCs w:val="16"/>
    </w:rPr>
  </w:style>
  <w:style w:type="paragraph" w:styleId="NormalWeb">
    <w:name w:val="Normal (Web)"/>
    <w:basedOn w:val="Normal"/>
    <w:uiPriority w:val="99"/>
    <w:unhideWhenUsed/>
    <w:rsid w:val="00BD52BB"/>
    <w:pPr>
      <w:suppressAutoHyphens w:val="0"/>
      <w:spacing w:before="100" w:beforeAutospacing="1" w:after="100" w:afterAutospacing="1"/>
    </w:pPr>
    <w:rPr>
      <w:sz w:val="24"/>
      <w:szCs w:val="24"/>
      <w:lang w:val="es-AR" w:eastAsia="es-AR"/>
    </w:rPr>
  </w:style>
  <w:style w:type="paragraph" w:styleId="Textoindependiente2">
    <w:name w:val="Body Text 2"/>
    <w:basedOn w:val="Normal"/>
    <w:link w:val="Textoindependiente2Car"/>
    <w:rsid w:val="00781381"/>
    <w:pPr>
      <w:spacing w:after="120" w:line="480" w:lineRule="auto"/>
    </w:pPr>
  </w:style>
  <w:style w:type="character" w:customStyle="1" w:styleId="Textoindependiente2Car">
    <w:name w:val="Texto independiente 2 Car"/>
    <w:basedOn w:val="Fuentedeprrafopredeter"/>
    <w:link w:val="Textoindependiente2"/>
    <w:rsid w:val="00781381"/>
    <w:rPr>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38189">
      <w:bodyDiv w:val="1"/>
      <w:marLeft w:val="0"/>
      <w:marRight w:val="0"/>
      <w:marTop w:val="0"/>
      <w:marBottom w:val="0"/>
      <w:divBdr>
        <w:top w:val="none" w:sz="0" w:space="0" w:color="auto"/>
        <w:left w:val="none" w:sz="0" w:space="0" w:color="auto"/>
        <w:bottom w:val="none" w:sz="0" w:space="0" w:color="auto"/>
        <w:right w:val="none" w:sz="0" w:space="0" w:color="auto"/>
      </w:divBdr>
    </w:div>
    <w:div w:id="248348003">
      <w:bodyDiv w:val="1"/>
      <w:marLeft w:val="0"/>
      <w:marRight w:val="0"/>
      <w:marTop w:val="0"/>
      <w:marBottom w:val="0"/>
      <w:divBdr>
        <w:top w:val="none" w:sz="0" w:space="0" w:color="auto"/>
        <w:left w:val="none" w:sz="0" w:space="0" w:color="auto"/>
        <w:bottom w:val="none" w:sz="0" w:space="0" w:color="auto"/>
        <w:right w:val="none" w:sz="0" w:space="0" w:color="auto"/>
      </w:divBdr>
      <w:divsChild>
        <w:div w:id="556209751">
          <w:marLeft w:val="0"/>
          <w:marRight w:val="0"/>
          <w:marTop w:val="0"/>
          <w:marBottom w:val="0"/>
          <w:divBdr>
            <w:top w:val="none" w:sz="0" w:space="0" w:color="auto"/>
            <w:left w:val="none" w:sz="0" w:space="0" w:color="auto"/>
            <w:bottom w:val="none" w:sz="0" w:space="0" w:color="auto"/>
            <w:right w:val="none" w:sz="0" w:space="0" w:color="auto"/>
          </w:divBdr>
        </w:div>
      </w:divsChild>
    </w:div>
    <w:div w:id="322853851">
      <w:bodyDiv w:val="1"/>
      <w:marLeft w:val="0"/>
      <w:marRight w:val="0"/>
      <w:marTop w:val="0"/>
      <w:marBottom w:val="0"/>
      <w:divBdr>
        <w:top w:val="none" w:sz="0" w:space="0" w:color="auto"/>
        <w:left w:val="none" w:sz="0" w:space="0" w:color="auto"/>
        <w:bottom w:val="none" w:sz="0" w:space="0" w:color="auto"/>
        <w:right w:val="none" w:sz="0" w:space="0" w:color="auto"/>
      </w:divBdr>
    </w:div>
    <w:div w:id="484589512">
      <w:bodyDiv w:val="1"/>
      <w:marLeft w:val="0"/>
      <w:marRight w:val="0"/>
      <w:marTop w:val="0"/>
      <w:marBottom w:val="0"/>
      <w:divBdr>
        <w:top w:val="none" w:sz="0" w:space="0" w:color="auto"/>
        <w:left w:val="none" w:sz="0" w:space="0" w:color="auto"/>
        <w:bottom w:val="none" w:sz="0" w:space="0" w:color="auto"/>
        <w:right w:val="none" w:sz="0" w:space="0" w:color="auto"/>
      </w:divBdr>
      <w:divsChild>
        <w:div w:id="666134409">
          <w:marLeft w:val="0"/>
          <w:marRight w:val="0"/>
          <w:marTop w:val="0"/>
          <w:marBottom w:val="0"/>
          <w:divBdr>
            <w:top w:val="none" w:sz="0" w:space="0" w:color="auto"/>
            <w:left w:val="none" w:sz="0" w:space="0" w:color="auto"/>
            <w:bottom w:val="none" w:sz="0" w:space="0" w:color="auto"/>
            <w:right w:val="none" w:sz="0" w:space="0" w:color="auto"/>
          </w:divBdr>
        </w:div>
      </w:divsChild>
    </w:div>
    <w:div w:id="726493145">
      <w:bodyDiv w:val="1"/>
      <w:marLeft w:val="0"/>
      <w:marRight w:val="0"/>
      <w:marTop w:val="0"/>
      <w:marBottom w:val="0"/>
      <w:divBdr>
        <w:top w:val="none" w:sz="0" w:space="0" w:color="auto"/>
        <w:left w:val="none" w:sz="0" w:space="0" w:color="auto"/>
        <w:bottom w:val="none" w:sz="0" w:space="0" w:color="auto"/>
        <w:right w:val="none" w:sz="0" w:space="0" w:color="auto"/>
      </w:divBdr>
      <w:divsChild>
        <w:div w:id="1388338937">
          <w:marLeft w:val="0"/>
          <w:marRight w:val="0"/>
          <w:marTop w:val="0"/>
          <w:marBottom w:val="0"/>
          <w:divBdr>
            <w:top w:val="none" w:sz="0" w:space="0" w:color="auto"/>
            <w:left w:val="none" w:sz="0" w:space="0" w:color="auto"/>
            <w:bottom w:val="none" w:sz="0" w:space="0" w:color="auto"/>
            <w:right w:val="none" w:sz="0" w:space="0" w:color="auto"/>
          </w:divBdr>
        </w:div>
      </w:divsChild>
    </w:div>
    <w:div w:id="1140810583">
      <w:bodyDiv w:val="1"/>
      <w:marLeft w:val="0"/>
      <w:marRight w:val="0"/>
      <w:marTop w:val="0"/>
      <w:marBottom w:val="0"/>
      <w:divBdr>
        <w:top w:val="none" w:sz="0" w:space="0" w:color="auto"/>
        <w:left w:val="none" w:sz="0" w:space="0" w:color="auto"/>
        <w:bottom w:val="none" w:sz="0" w:space="0" w:color="auto"/>
        <w:right w:val="none" w:sz="0" w:space="0" w:color="auto"/>
      </w:divBdr>
      <w:divsChild>
        <w:div w:id="913515104">
          <w:marLeft w:val="0"/>
          <w:marRight w:val="0"/>
          <w:marTop w:val="0"/>
          <w:marBottom w:val="0"/>
          <w:divBdr>
            <w:top w:val="none" w:sz="0" w:space="0" w:color="auto"/>
            <w:left w:val="none" w:sz="0" w:space="0" w:color="auto"/>
            <w:bottom w:val="none" w:sz="0" w:space="0" w:color="auto"/>
            <w:right w:val="none" w:sz="0" w:space="0" w:color="auto"/>
          </w:divBdr>
        </w:div>
      </w:divsChild>
    </w:div>
    <w:div w:id="1297175507">
      <w:bodyDiv w:val="1"/>
      <w:marLeft w:val="0"/>
      <w:marRight w:val="0"/>
      <w:marTop w:val="0"/>
      <w:marBottom w:val="0"/>
      <w:divBdr>
        <w:top w:val="none" w:sz="0" w:space="0" w:color="auto"/>
        <w:left w:val="none" w:sz="0" w:space="0" w:color="auto"/>
        <w:bottom w:val="none" w:sz="0" w:space="0" w:color="auto"/>
        <w:right w:val="none" w:sz="0" w:space="0" w:color="auto"/>
      </w:divBdr>
    </w:div>
    <w:div w:id="1316761473">
      <w:bodyDiv w:val="1"/>
      <w:marLeft w:val="0"/>
      <w:marRight w:val="0"/>
      <w:marTop w:val="0"/>
      <w:marBottom w:val="0"/>
      <w:divBdr>
        <w:top w:val="none" w:sz="0" w:space="0" w:color="auto"/>
        <w:left w:val="none" w:sz="0" w:space="0" w:color="auto"/>
        <w:bottom w:val="none" w:sz="0" w:space="0" w:color="auto"/>
        <w:right w:val="none" w:sz="0" w:space="0" w:color="auto"/>
      </w:divBdr>
      <w:divsChild>
        <w:div w:id="1525829086">
          <w:marLeft w:val="0"/>
          <w:marRight w:val="0"/>
          <w:marTop w:val="0"/>
          <w:marBottom w:val="0"/>
          <w:divBdr>
            <w:top w:val="none" w:sz="0" w:space="0" w:color="auto"/>
            <w:left w:val="none" w:sz="0" w:space="0" w:color="auto"/>
            <w:bottom w:val="none" w:sz="0" w:space="0" w:color="auto"/>
            <w:right w:val="none" w:sz="0" w:space="0" w:color="auto"/>
          </w:divBdr>
        </w:div>
      </w:divsChild>
    </w:div>
    <w:div w:id="1366060945">
      <w:bodyDiv w:val="1"/>
      <w:marLeft w:val="0"/>
      <w:marRight w:val="0"/>
      <w:marTop w:val="0"/>
      <w:marBottom w:val="0"/>
      <w:divBdr>
        <w:top w:val="none" w:sz="0" w:space="0" w:color="auto"/>
        <w:left w:val="none" w:sz="0" w:space="0" w:color="auto"/>
        <w:bottom w:val="none" w:sz="0" w:space="0" w:color="auto"/>
        <w:right w:val="none" w:sz="0" w:space="0" w:color="auto"/>
      </w:divBdr>
    </w:div>
    <w:div w:id="1412703283">
      <w:bodyDiv w:val="1"/>
      <w:marLeft w:val="0"/>
      <w:marRight w:val="0"/>
      <w:marTop w:val="0"/>
      <w:marBottom w:val="0"/>
      <w:divBdr>
        <w:top w:val="none" w:sz="0" w:space="0" w:color="auto"/>
        <w:left w:val="none" w:sz="0" w:space="0" w:color="auto"/>
        <w:bottom w:val="none" w:sz="0" w:space="0" w:color="auto"/>
        <w:right w:val="none" w:sz="0" w:space="0" w:color="auto"/>
      </w:divBdr>
      <w:divsChild>
        <w:div w:id="791479258">
          <w:marLeft w:val="0"/>
          <w:marRight w:val="0"/>
          <w:marTop w:val="0"/>
          <w:marBottom w:val="0"/>
          <w:divBdr>
            <w:top w:val="none" w:sz="0" w:space="0" w:color="auto"/>
            <w:left w:val="none" w:sz="0" w:space="0" w:color="auto"/>
            <w:bottom w:val="none" w:sz="0" w:space="0" w:color="auto"/>
            <w:right w:val="none" w:sz="0" w:space="0" w:color="auto"/>
          </w:divBdr>
        </w:div>
      </w:divsChild>
    </w:div>
    <w:div w:id="1490710813">
      <w:bodyDiv w:val="1"/>
      <w:marLeft w:val="0"/>
      <w:marRight w:val="0"/>
      <w:marTop w:val="0"/>
      <w:marBottom w:val="0"/>
      <w:divBdr>
        <w:top w:val="none" w:sz="0" w:space="0" w:color="auto"/>
        <w:left w:val="none" w:sz="0" w:space="0" w:color="auto"/>
        <w:bottom w:val="none" w:sz="0" w:space="0" w:color="auto"/>
        <w:right w:val="none" w:sz="0" w:space="0" w:color="auto"/>
      </w:divBdr>
      <w:divsChild>
        <w:div w:id="1051417402">
          <w:marLeft w:val="0"/>
          <w:marRight w:val="0"/>
          <w:marTop w:val="0"/>
          <w:marBottom w:val="0"/>
          <w:divBdr>
            <w:top w:val="none" w:sz="0" w:space="0" w:color="auto"/>
            <w:left w:val="none" w:sz="0" w:space="0" w:color="auto"/>
            <w:bottom w:val="none" w:sz="0" w:space="0" w:color="auto"/>
            <w:right w:val="none" w:sz="0" w:space="0" w:color="auto"/>
          </w:divBdr>
        </w:div>
      </w:divsChild>
    </w:div>
    <w:div w:id="172729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3879C-9BC1-4E79-B242-C1575373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879</Words>
  <Characters>4836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Estudio Jurídico Dres</vt:lpstr>
    </vt:vector>
  </TitlesOfParts>
  <Company>WindowsWolf.com.ar</Company>
  <LinksUpToDate>false</LinksUpToDate>
  <CharactersWithSpaces>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Jurídico Dres</dc:title>
  <dc:creator>..</dc:creator>
  <cp:lastModifiedBy>usuario</cp:lastModifiedBy>
  <cp:revision>9</cp:revision>
  <cp:lastPrinted>2026-09-10T16:45:00Z</cp:lastPrinted>
  <dcterms:created xsi:type="dcterms:W3CDTF">2026-09-10T15:01:00Z</dcterms:created>
  <dcterms:modified xsi:type="dcterms:W3CDTF">2026-09-17T15:45:00Z</dcterms:modified>
</cp:coreProperties>
</file>