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6C3C6" w14:textId="1ABE30FC" w:rsidR="009F4DB8" w:rsidRDefault="00DE7C1D" w:rsidP="00DE7C1D">
      <w:pPr>
        <w:pStyle w:val="Normal1"/>
        <w:spacing w:after="0" w:line="360" w:lineRule="auto"/>
        <w:ind w:firstLine="2552"/>
        <w:jc w:val="right"/>
        <w:rPr>
          <w:rFonts w:ascii="Arial" w:eastAsia="Arial" w:hAnsi="Arial" w:cs="Arial"/>
          <w:b/>
          <w:u w:val="single"/>
        </w:rPr>
      </w:pPr>
      <w:r w:rsidRPr="00DE7C1D">
        <w:rPr>
          <w:rFonts w:ascii="Arial" w:eastAsia="Arial" w:hAnsi="Arial" w:cs="Arial"/>
          <w:b/>
          <w:u w:val="single"/>
        </w:rPr>
        <w:t>COMUNICACIÓN NÚMERO</w:t>
      </w:r>
      <w:r w:rsidR="00333345">
        <w:rPr>
          <w:rFonts w:ascii="Arial" w:eastAsia="Arial" w:hAnsi="Arial" w:cs="Arial"/>
          <w:b/>
          <w:u w:val="single"/>
        </w:rPr>
        <w:t xml:space="preserve"> 2.882</w:t>
      </w:r>
    </w:p>
    <w:p w14:paraId="7F41A370" w14:textId="77777777" w:rsidR="00DE7C1D" w:rsidRDefault="00DE7C1D" w:rsidP="00DE7C1D">
      <w:pPr>
        <w:pStyle w:val="Normal1"/>
        <w:spacing w:after="0" w:line="360" w:lineRule="auto"/>
        <w:ind w:firstLine="2552"/>
        <w:jc w:val="right"/>
        <w:rPr>
          <w:rFonts w:ascii="Arial" w:eastAsia="Arial" w:hAnsi="Arial" w:cs="Arial"/>
          <w:b/>
          <w:u w:val="single"/>
        </w:rPr>
      </w:pPr>
    </w:p>
    <w:p w14:paraId="2A7FC207" w14:textId="1938FF74" w:rsidR="00DE7C1D" w:rsidRDefault="00DE7C1D" w:rsidP="00DE7C1D">
      <w:pPr>
        <w:pStyle w:val="Normal1"/>
        <w:spacing w:after="0" w:line="360" w:lineRule="auto"/>
        <w:jc w:val="both"/>
        <w:rPr>
          <w:rFonts w:ascii="Arial" w:eastAsia="Arial" w:hAnsi="Arial" w:cs="Arial"/>
          <w:b/>
        </w:rPr>
      </w:pPr>
      <w:r w:rsidRPr="00952C15">
        <w:rPr>
          <w:rFonts w:ascii="Arial" w:eastAsia="Arial" w:hAnsi="Arial" w:cs="Arial"/>
          <w:b/>
          <w:bCs/>
          <w:caps/>
        </w:rPr>
        <w:t>Expediente</w:t>
      </w:r>
      <w:r w:rsidRPr="00DE7C1D">
        <w:rPr>
          <w:rFonts w:ascii="Arial" w:eastAsia="Arial" w:hAnsi="Arial" w:cs="Arial"/>
          <w:b/>
          <w:bCs/>
        </w:rPr>
        <w:t xml:space="preserve"> Nº 17.206/2026 C.D. </w:t>
      </w:r>
      <w:r w:rsidR="00952C15">
        <w:rPr>
          <w:rFonts w:ascii="Arial" w:eastAsia="Arial" w:hAnsi="Arial" w:cs="Arial"/>
          <w:b/>
          <w:bCs/>
        </w:rPr>
        <w:t xml:space="preserve">(Archivo Nº 402/2026). </w:t>
      </w:r>
      <w:r w:rsidRPr="00DE7C1D">
        <w:rPr>
          <w:rFonts w:ascii="Arial" w:eastAsia="Arial" w:hAnsi="Arial" w:cs="Arial"/>
          <w:b/>
          <w:bCs/>
        </w:rPr>
        <w:t xml:space="preserve">CONCEJALES INTEGRANTES DEL BLOQUE FUERZA PATRIA. </w:t>
      </w:r>
      <w:r w:rsidRPr="00DE7C1D">
        <w:rPr>
          <w:rFonts w:ascii="Arial" w:eastAsia="Arial" w:hAnsi="Arial" w:cs="Arial"/>
          <w:b/>
        </w:rPr>
        <w:t>Elevan proyecto de Comunicación referido a solicitar a la empresa “CORRESUR – RUTAS SUR ATLÁNTICO S.A.” distintas cuestiones vinculadas a la tarifa de peaje y las modalidades de pago, respecto de las dos cabinas proyectadas en la traza de la Ruta Nacional Nº 3 que atraviesa nuestro Partido.</w:t>
      </w:r>
    </w:p>
    <w:p w14:paraId="73421FD1" w14:textId="77777777" w:rsidR="00DE7C1D" w:rsidRPr="00DE7C1D" w:rsidRDefault="00DE7C1D" w:rsidP="00DE7C1D">
      <w:pPr>
        <w:pStyle w:val="Normal1"/>
        <w:spacing w:after="0" w:line="360" w:lineRule="auto"/>
        <w:jc w:val="both"/>
        <w:rPr>
          <w:rFonts w:ascii="Arial" w:eastAsia="Arial" w:hAnsi="Arial" w:cs="Arial"/>
          <w:u w:val="single"/>
        </w:rPr>
      </w:pPr>
    </w:p>
    <w:p w14:paraId="261E1222" w14:textId="02434902" w:rsidR="009F4DB8" w:rsidRDefault="009F4DB8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b/>
          <w:sz w:val="22"/>
          <w:szCs w:val="22"/>
          <w:lang w:val="es-ES"/>
        </w:rPr>
        <w:t>VISTA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l</w:t>
      </w:r>
      <w:r w:rsidR="00CE0053" w:rsidRPr="009F4DB8">
        <w:rPr>
          <w:rFonts w:ascii="Arial" w:hAnsi="Arial" w:cs="Arial"/>
          <w:sz w:val="22"/>
          <w:szCs w:val="22"/>
          <w:lang w:val="es-ES"/>
        </w:rPr>
        <w:t>a anunciada instalación de dos cabinas de peaje en la traza de la Ruta Nacional N° 3 que atraviesa nuestro Partido.</w:t>
      </w:r>
    </w:p>
    <w:p w14:paraId="6A54899F" w14:textId="77777777" w:rsidR="00DE7C1D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14:paraId="269BE6D4" w14:textId="77777777" w:rsidR="009F4DB8" w:rsidRPr="009F4DB8" w:rsidRDefault="009F4DB8" w:rsidP="00DE7C1D">
      <w:pPr>
        <w:spacing w:after="0"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F4DB8">
        <w:rPr>
          <w:rFonts w:ascii="Arial" w:hAnsi="Arial" w:cs="Arial"/>
          <w:b/>
          <w:sz w:val="22"/>
          <w:szCs w:val="22"/>
          <w:lang w:val="es-ES"/>
        </w:rPr>
        <w:t xml:space="preserve">Y CONSIDERANDO </w:t>
      </w:r>
    </w:p>
    <w:p w14:paraId="14CF101F" w14:textId="0DD2B85F" w:rsidR="009F4DB8" w:rsidRDefault="00CE0053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 xml:space="preserve">Que las mencionadas cabinas estarán a cargo de la empresa </w:t>
      </w:r>
      <w:r w:rsidRPr="00952C15">
        <w:rPr>
          <w:rFonts w:ascii="Arial" w:hAnsi="Arial" w:cs="Arial"/>
          <w:caps/>
          <w:sz w:val="22"/>
          <w:szCs w:val="22"/>
          <w:lang w:val="es-ES"/>
        </w:rPr>
        <w:t>Corresur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(Rutas </w:t>
      </w:r>
      <w:r w:rsidR="00952C15">
        <w:rPr>
          <w:rFonts w:ascii="Arial" w:hAnsi="Arial" w:cs="Arial"/>
          <w:sz w:val="22"/>
          <w:szCs w:val="22"/>
          <w:lang w:val="es-ES"/>
        </w:rPr>
        <w:t>S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ur Atlántico S.A) que </w:t>
      </w:r>
      <w:r w:rsidR="00B87FA2" w:rsidRPr="009F4DB8">
        <w:rPr>
          <w:rFonts w:ascii="Arial" w:hAnsi="Arial" w:cs="Arial"/>
          <w:sz w:val="22"/>
          <w:szCs w:val="22"/>
          <w:lang w:val="es-ES"/>
        </w:rPr>
        <w:t>tiene a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cargo 1</w:t>
      </w:r>
      <w:r w:rsidR="00952C15">
        <w:rPr>
          <w:rFonts w:ascii="Arial" w:hAnsi="Arial" w:cs="Arial"/>
          <w:sz w:val="22"/>
          <w:szCs w:val="22"/>
          <w:lang w:val="es-ES"/>
        </w:rPr>
        <w:t>.</w:t>
      </w:r>
      <w:r w:rsidRPr="009F4DB8">
        <w:rPr>
          <w:rFonts w:ascii="Arial" w:hAnsi="Arial" w:cs="Arial"/>
          <w:sz w:val="22"/>
          <w:szCs w:val="22"/>
          <w:lang w:val="es-ES"/>
        </w:rPr>
        <w:t>325 kilómetros que incluyen a la Ruta Nacional N°</w:t>
      </w:r>
      <w:r w:rsidR="00B0334B">
        <w:rPr>
          <w:rFonts w:ascii="Arial" w:hAnsi="Arial" w:cs="Arial"/>
          <w:sz w:val="22"/>
          <w:szCs w:val="22"/>
          <w:lang w:val="es-ES"/>
        </w:rPr>
        <w:t xml:space="preserve"> </w:t>
      </w:r>
      <w:r w:rsidRPr="009F4DB8">
        <w:rPr>
          <w:rFonts w:ascii="Arial" w:hAnsi="Arial" w:cs="Arial"/>
          <w:sz w:val="22"/>
          <w:szCs w:val="22"/>
          <w:lang w:val="es-ES"/>
        </w:rPr>
        <w:t>3</w:t>
      </w:r>
      <w:r w:rsidR="00952C15">
        <w:rPr>
          <w:rFonts w:ascii="Arial" w:hAnsi="Arial" w:cs="Arial"/>
          <w:sz w:val="22"/>
          <w:szCs w:val="22"/>
          <w:lang w:val="es-ES"/>
        </w:rPr>
        <w:t>, l</w:t>
      </w:r>
      <w:r w:rsidR="00B87FA2" w:rsidRPr="009F4DB8">
        <w:rPr>
          <w:rFonts w:ascii="Arial" w:hAnsi="Arial" w:cs="Arial"/>
          <w:sz w:val="22"/>
          <w:szCs w:val="22"/>
          <w:lang w:val="es-ES"/>
        </w:rPr>
        <w:t xml:space="preserve">a 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Ruta Nacional N° 205 </w:t>
      </w:r>
      <w:r w:rsidR="00AA5CE9" w:rsidRPr="009F4DB8">
        <w:rPr>
          <w:rFonts w:ascii="Arial" w:hAnsi="Arial" w:cs="Arial"/>
          <w:sz w:val="22"/>
          <w:szCs w:val="22"/>
          <w:lang w:val="es-ES"/>
        </w:rPr>
        <w:t>y l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a Ruta Nacional N° </w:t>
      </w:r>
      <w:r w:rsidR="00B87FA2" w:rsidRPr="009F4DB8">
        <w:rPr>
          <w:rFonts w:ascii="Arial" w:hAnsi="Arial" w:cs="Arial"/>
          <w:sz w:val="22"/>
          <w:szCs w:val="22"/>
          <w:lang w:val="es-ES"/>
        </w:rPr>
        <w:t xml:space="preserve">226 con cabinas ya existentes como las de Hinojo y La </w:t>
      </w:r>
      <w:proofErr w:type="spellStart"/>
      <w:r w:rsidR="00B87FA2" w:rsidRPr="009F4DB8">
        <w:rPr>
          <w:rFonts w:ascii="Arial" w:hAnsi="Arial" w:cs="Arial"/>
          <w:sz w:val="22"/>
          <w:szCs w:val="22"/>
          <w:lang w:val="es-ES"/>
        </w:rPr>
        <w:t>Vasconia</w:t>
      </w:r>
      <w:proofErr w:type="spellEnd"/>
      <w:r w:rsidR="00952C15">
        <w:rPr>
          <w:rFonts w:ascii="Arial" w:hAnsi="Arial" w:cs="Arial"/>
          <w:sz w:val="22"/>
          <w:szCs w:val="22"/>
          <w:lang w:val="es-ES"/>
        </w:rPr>
        <w:t>,</w:t>
      </w:r>
      <w:r w:rsidR="00B87FA2" w:rsidRPr="009F4DB8">
        <w:rPr>
          <w:rFonts w:ascii="Arial" w:hAnsi="Arial" w:cs="Arial"/>
          <w:sz w:val="22"/>
          <w:szCs w:val="22"/>
          <w:lang w:val="es-ES"/>
        </w:rPr>
        <w:t xml:space="preserve"> mencionando solo dos de las más cercanas a nuestro Partido.</w:t>
      </w:r>
    </w:p>
    <w:p w14:paraId="601A1A34" w14:textId="77777777" w:rsidR="009F4DB8" w:rsidRDefault="00AA5CE9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 xml:space="preserve">Que </w:t>
      </w:r>
      <w:r w:rsidR="00B44803" w:rsidRPr="009F4DB8">
        <w:rPr>
          <w:rFonts w:ascii="Arial" w:hAnsi="Arial" w:cs="Arial"/>
          <w:sz w:val="22"/>
          <w:szCs w:val="22"/>
          <w:lang w:val="es-ES"/>
        </w:rPr>
        <w:t>en los últimos días de agosto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del corriente año la empresa </w:t>
      </w:r>
      <w:r w:rsidRPr="00952C15">
        <w:rPr>
          <w:rFonts w:ascii="Arial" w:hAnsi="Arial" w:cs="Arial"/>
          <w:caps/>
          <w:sz w:val="22"/>
          <w:szCs w:val="22"/>
          <w:lang w:val="es-ES"/>
        </w:rPr>
        <w:t>Corresur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tomó el control de los corredores viales mencionados</w:t>
      </w:r>
      <w:r w:rsidR="00F03A13" w:rsidRPr="009F4DB8">
        <w:rPr>
          <w:rFonts w:ascii="Arial" w:hAnsi="Arial" w:cs="Arial"/>
          <w:sz w:val="22"/>
          <w:szCs w:val="22"/>
          <w:lang w:val="es-ES"/>
        </w:rPr>
        <w:t>,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desvinculando a los trabajadores del Peaje</w:t>
      </w:r>
      <w:r w:rsidR="00B44803" w:rsidRPr="009F4DB8">
        <w:rPr>
          <w:rFonts w:ascii="Arial" w:hAnsi="Arial" w:cs="Arial"/>
          <w:sz w:val="22"/>
          <w:szCs w:val="22"/>
          <w:lang w:val="es-ES"/>
        </w:rPr>
        <w:t xml:space="preserve">, 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anunciando </w:t>
      </w:r>
      <w:r w:rsidR="00F03A13" w:rsidRPr="009F4DB8">
        <w:rPr>
          <w:rFonts w:ascii="Arial" w:hAnsi="Arial" w:cs="Arial"/>
          <w:sz w:val="22"/>
          <w:szCs w:val="22"/>
          <w:lang w:val="es-ES"/>
        </w:rPr>
        <w:t xml:space="preserve">la eliminación del pago en efectivo en las cabinas y </w:t>
      </w:r>
      <w:r w:rsidR="00436499" w:rsidRPr="009F4DB8">
        <w:rPr>
          <w:rFonts w:ascii="Arial" w:hAnsi="Arial" w:cs="Arial"/>
          <w:sz w:val="22"/>
          <w:szCs w:val="22"/>
          <w:lang w:val="es-ES"/>
        </w:rPr>
        <w:t>difundiendo</w:t>
      </w:r>
      <w:r w:rsidR="00F03A13" w:rsidRPr="009F4DB8">
        <w:rPr>
          <w:rFonts w:ascii="Arial" w:hAnsi="Arial" w:cs="Arial"/>
          <w:sz w:val="22"/>
          <w:szCs w:val="22"/>
          <w:lang w:val="es-ES"/>
        </w:rPr>
        <w:t xml:space="preserve"> en los distintos medios de comunicación de la zona lo que denominaron como “</w:t>
      </w:r>
      <w:r w:rsidR="00F03A13" w:rsidRPr="00B0334B">
        <w:rPr>
          <w:rFonts w:ascii="Arial" w:hAnsi="Arial" w:cs="Arial"/>
          <w:i/>
          <w:sz w:val="22"/>
          <w:szCs w:val="22"/>
          <w:lang w:val="es-ES"/>
        </w:rPr>
        <w:t xml:space="preserve">reconfiguración </w:t>
      </w:r>
      <w:r w:rsidR="006E776B" w:rsidRPr="00B0334B">
        <w:rPr>
          <w:rFonts w:ascii="Arial" w:hAnsi="Arial" w:cs="Arial"/>
          <w:i/>
          <w:sz w:val="22"/>
          <w:szCs w:val="22"/>
          <w:lang w:val="es-ES"/>
        </w:rPr>
        <w:t>tecnológica</w:t>
      </w:r>
      <w:r w:rsidR="00F03A13" w:rsidRPr="00B0334B">
        <w:rPr>
          <w:rFonts w:ascii="Arial" w:hAnsi="Arial" w:cs="Arial"/>
          <w:i/>
          <w:sz w:val="22"/>
          <w:szCs w:val="22"/>
          <w:lang w:val="es-ES"/>
        </w:rPr>
        <w:t xml:space="preserve"> en toda la red</w:t>
      </w:r>
      <w:r w:rsidR="00F03A13" w:rsidRPr="009F4DB8">
        <w:rPr>
          <w:rFonts w:ascii="Arial" w:hAnsi="Arial" w:cs="Arial"/>
          <w:sz w:val="22"/>
          <w:szCs w:val="22"/>
          <w:lang w:val="es-ES"/>
        </w:rPr>
        <w:t xml:space="preserve">”. </w:t>
      </w:r>
    </w:p>
    <w:p w14:paraId="6D9997E8" w14:textId="05D71C6A" w:rsidR="009F4DB8" w:rsidRDefault="00F03A13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 xml:space="preserve">Que durante las primeras semanas de </w:t>
      </w:r>
      <w:r w:rsidR="00E83250" w:rsidRPr="009F4DB8">
        <w:rPr>
          <w:rFonts w:ascii="Arial" w:hAnsi="Arial" w:cs="Arial"/>
          <w:sz w:val="22"/>
          <w:szCs w:val="22"/>
          <w:lang w:val="es-ES"/>
        </w:rPr>
        <w:t>julio fueron muchas las publicaciones que dieron cuenta no solo de la nueva modalidad de pago</w:t>
      </w:r>
      <w:r w:rsidR="006E776B" w:rsidRPr="009F4DB8">
        <w:rPr>
          <w:rFonts w:ascii="Arial" w:hAnsi="Arial" w:cs="Arial"/>
          <w:sz w:val="22"/>
          <w:szCs w:val="22"/>
          <w:lang w:val="es-ES"/>
        </w:rPr>
        <w:t>,</w:t>
      </w:r>
      <w:r w:rsidR="00952C15">
        <w:rPr>
          <w:rFonts w:ascii="Arial" w:hAnsi="Arial" w:cs="Arial"/>
          <w:sz w:val="22"/>
          <w:szCs w:val="22"/>
          <w:lang w:val="es-ES"/>
        </w:rPr>
        <w:t xml:space="preserve"> si</w:t>
      </w:r>
      <w:r w:rsidR="00E83250" w:rsidRPr="009F4DB8">
        <w:rPr>
          <w:rFonts w:ascii="Arial" w:hAnsi="Arial" w:cs="Arial"/>
          <w:sz w:val="22"/>
          <w:szCs w:val="22"/>
          <w:lang w:val="es-ES"/>
        </w:rPr>
        <w:t>no del nuevo cuadro tarifario que tuvo un in</w:t>
      </w:r>
      <w:r w:rsidR="00B0334B">
        <w:rPr>
          <w:rFonts w:ascii="Arial" w:hAnsi="Arial" w:cs="Arial"/>
          <w:sz w:val="22"/>
          <w:szCs w:val="22"/>
          <w:lang w:val="es-ES"/>
        </w:rPr>
        <w:t>cremento del 19.4% pasando de $</w:t>
      </w:r>
      <w:r w:rsidR="00E83250" w:rsidRPr="009F4DB8">
        <w:rPr>
          <w:rFonts w:ascii="Arial" w:hAnsi="Arial" w:cs="Arial"/>
          <w:sz w:val="22"/>
          <w:szCs w:val="22"/>
          <w:lang w:val="es-ES"/>
        </w:rPr>
        <w:t>1</w:t>
      </w:r>
      <w:r w:rsidR="00952C15">
        <w:rPr>
          <w:rFonts w:ascii="Arial" w:hAnsi="Arial" w:cs="Arial"/>
          <w:sz w:val="22"/>
          <w:szCs w:val="22"/>
          <w:lang w:val="es-ES"/>
        </w:rPr>
        <w:t>.500 pesos a $1</w:t>
      </w:r>
      <w:r w:rsidR="00B0334B">
        <w:rPr>
          <w:rFonts w:ascii="Arial" w:hAnsi="Arial" w:cs="Arial"/>
          <w:sz w:val="22"/>
          <w:szCs w:val="22"/>
          <w:lang w:val="es-ES"/>
        </w:rPr>
        <w:t>.</w:t>
      </w:r>
      <w:r w:rsidR="00952C15">
        <w:rPr>
          <w:rFonts w:ascii="Arial" w:hAnsi="Arial" w:cs="Arial"/>
          <w:sz w:val="22"/>
          <w:szCs w:val="22"/>
          <w:lang w:val="es-ES"/>
        </w:rPr>
        <w:t>787,</w:t>
      </w:r>
      <w:r w:rsidR="00E83250" w:rsidRPr="009F4DB8">
        <w:rPr>
          <w:rFonts w:ascii="Arial" w:hAnsi="Arial" w:cs="Arial"/>
          <w:sz w:val="22"/>
          <w:szCs w:val="22"/>
          <w:lang w:val="es-ES"/>
        </w:rPr>
        <w:t>10.</w:t>
      </w:r>
    </w:p>
    <w:p w14:paraId="774BC917" w14:textId="77777777" w:rsidR="009F4DB8" w:rsidRDefault="00E83250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>Que en las distintas páginas podía leerse sobre la reconversión tecnológica y el nuevo cuadro tarifario</w:t>
      </w:r>
      <w:r w:rsidR="006E776B" w:rsidRPr="009F4DB8">
        <w:rPr>
          <w:rFonts w:ascii="Arial" w:hAnsi="Arial" w:cs="Arial"/>
          <w:sz w:val="22"/>
          <w:szCs w:val="22"/>
          <w:lang w:val="es-ES"/>
        </w:rPr>
        <w:t>,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pero no se enc</w:t>
      </w:r>
      <w:r w:rsidR="006F29AD" w:rsidRPr="009F4DB8">
        <w:rPr>
          <w:rFonts w:ascii="Arial" w:hAnsi="Arial" w:cs="Arial"/>
          <w:sz w:val="22"/>
          <w:szCs w:val="22"/>
          <w:lang w:val="es-ES"/>
        </w:rPr>
        <w:t>o</w:t>
      </w:r>
      <w:r w:rsidRPr="009F4DB8">
        <w:rPr>
          <w:rFonts w:ascii="Arial" w:hAnsi="Arial" w:cs="Arial"/>
          <w:sz w:val="22"/>
          <w:szCs w:val="22"/>
          <w:lang w:val="es-ES"/>
        </w:rPr>
        <w:t>ntra</w:t>
      </w:r>
      <w:r w:rsidR="003200CC" w:rsidRPr="009F4DB8">
        <w:rPr>
          <w:rFonts w:ascii="Arial" w:hAnsi="Arial" w:cs="Arial"/>
          <w:sz w:val="22"/>
          <w:szCs w:val="22"/>
          <w:lang w:val="es-ES"/>
        </w:rPr>
        <w:t>ba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información clara sobre los costos del peaje de acuerdo a las distintas modalidades de pago.</w:t>
      </w:r>
    </w:p>
    <w:p w14:paraId="5180482E" w14:textId="19030E29" w:rsidR="009F4DB8" w:rsidRDefault="00E83250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>Que el parte de</w:t>
      </w:r>
      <w:r w:rsidR="006E776B" w:rsidRPr="009F4DB8">
        <w:rPr>
          <w:rFonts w:ascii="Arial" w:hAnsi="Arial" w:cs="Arial"/>
          <w:sz w:val="22"/>
          <w:szCs w:val="22"/>
          <w:lang w:val="es-ES"/>
        </w:rPr>
        <w:t xml:space="preserve"> prensa</w:t>
      </w:r>
      <w:r w:rsidR="00952C15">
        <w:rPr>
          <w:rFonts w:ascii="Arial" w:hAnsi="Arial" w:cs="Arial"/>
          <w:sz w:val="22"/>
          <w:szCs w:val="22"/>
          <w:lang w:val="es-ES"/>
        </w:rPr>
        <w:t>,</w:t>
      </w:r>
      <w:r w:rsidR="006E776B" w:rsidRPr="009F4DB8">
        <w:rPr>
          <w:rFonts w:ascii="Arial" w:hAnsi="Arial" w:cs="Arial"/>
          <w:sz w:val="22"/>
          <w:szCs w:val="22"/>
          <w:lang w:val="es-ES"/>
        </w:rPr>
        <w:t xml:space="preserve"> 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enviado por la </w:t>
      </w:r>
      <w:r w:rsidR="006F29AD" w:rsidRPr="009F4DB8">
        <w:rPr>
          <w:rFonts w:ascii="Arial" w:hAnsi="Arial" w:cs="Arial"/>
          <w:sz w:val="22"/>
          <w:szCs w:val="22"/>
          <w:lang w:val="es-ES"/>
        </w:rPr>
        <w:t>empresa el</w:t>
      </w:r>
      <w:r w:rsidR="00697B9D" w:rsidRPr="009F4DB8">
        <w:rPr>
          <w:rFonts w:ascii="Arial" w:hAnsi="Arial" w:cs="Arial"/>
          <w:sz w:val="22"/>
          <w:szCs w:val="22"/>
          <w:lang w:val="es-ES"/>
        </w:rPr>
        <w:t xml:space="preserve"> 22 de agosto del corriente año </w:t>
      </w:r>
      <w:r w:rsidRPr="009F4DB8">
        <w:rPr>
          <w:rFonts w:ascii="Arial" w:hAnsi="Arial" w:cs="Arial"/>
          <w:sz w:val="22"/>
          <w:szCs w:val="22"/>
          <w:lang w:val="es-ES"/>
        </w:rPr>
        <w:t>a distintos medios de comunicación</w:t>
      </w:r>
      <w:r w:rsidR="00697B9D" w:rsidRPr="009F4DB8">
        <w:rPr>
          <w:rFonts w:ascii="Arial" w:hAnsi="Arial" w:cs="Arial"/>
          <w:sz w:val="22"/>
          <w:szCs w:val="22"/>
          <w:lang w:val="es-ES"/>
        </w:rPr>
        <w:t xml:space="preserve"> </w:t>
      </w:r>
      <w:r w:rsidR="00B44803" w:rsidRPr="009F4DB8">
        <w:rPr>
          <w:rFonts w:ascii="Arial" w:hAnsi="Arial" w:cs="Arial"/>
          <w:sz w:val="22"/>
          <w:szCs w:val="22"/>
          <w:lang w:val="es-ES"/>
        </w:rPr>
        <w:t xml:space="preserve">de la zona </w:t>
      </w:r>
      <w:r w:rsidR="00697B9D" w:rsidRPr="009F4DB8">
        <w:rPr>
          <w:rFonts w:ascii="Arial" w:hAnsi="Arial" w:cs="Arial"/>
          <w:sz w:val="22"/>
          <w:szCs w:val="22"/>
          <w:lang w:val="es-ES"/>
        </w:rPr>
        <w:t>para anunciar la nueva modalidad de pago</w:t>
      </w:r>
      <w:r w:rsidR="00952C15">
        <w:rPr>
          <w:rFonts w:ascii="Arial" w:hAnsi="Arial" w:cs="Arial"/>
          <w:sz w:val="22"/>
          <w:szCs w:val="22"/>
          <w:lang w:val="es-ES"/>
        </w:rPr>
        <w:t>,</w:t>
      </w:r>
      <w:r w:rsidR="00697B9D" w:rsidRPr="009F4DB8">
        <w:rPr>
          <w:rFonts w:ascii="Arial" w:hAnsi="Arial" w:cs="Arial"/>
          <w:sz w:val="22"/>
          <w:szCs w:val="22"/>
          <w:lang w:val="es-ES"/>
        </w:rPr>
        <w:t xml:space="preserve"> solo indica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“</w:t>
      </w:r>
      <w:r w:rsidR="000F540E" w:rsidRPr="00952C15">
        <w:rPr>
          <w:rFonts w:ascii="Arial" w:hAnsi="Arial" w:cs="Arial"/>
          <w:i/>
          <w:color w:val="242424"/>
          <w:sz w:val="22"/>
          <w:szCs w:val="22"/>
          <w:shd w:val="clear" w:color="auto" w:fill="FFFFFF"/>
        </w:rPr>
        <w:t xml:space="preserve">CORRESUR recomienda la adhesión a </w:t>
      </w:r>
      <w:r w:rsidR="009F4DB8" w:rsidRPr="00952C15">
        <w:rPr>
          <w:rFonts w:ascii="Arial" w:hAnsi="Arial" w:cs="Arial"/>
          <w:i/>
          <w:sz w:val="22"/>
          <w:szCs w:val="22"/>
          <w:lang w:val="es-ES"/>
        </w:rPr>
        <w:t xml:space="preserve">TelePase </w:t>
      </w:r>
      <w:r w:rsidR="000F540E" w:rsidRPr="00952C15">
        <w:rPr>
          <w:rFonts w:ascii="Arial" w:hAnsi="Arial" w:cs="Arial"/>
          <w:i/>
          <w:color w:val="242424"/>
          <w:sz w:val="22"/>
          <w:szCs w:val="22"/>
          <w:shd w:val="clear" w:color="auto" w:fill="FFFFFF"/>
        </w:rPr>
        <w:t>por tratarse de la alternativa más ágil y contar con una tarifa más conveniente</w:t>
      </w:r>
      <w:r w:rsidR="00952C15">
        <w:rPr>
          <w:rFonts w:ascii="Arial" w:hAnsi="Arial" w:cs="Arial"/>
          <w:color w:val="242424"/>
          <w:sz w:val="22"/>
          <w:szCs w:val="22"/>
          <w:shd w:val="clear" w:color="auto" w:fill="FFFFFF"/>
        </w:rPr>
        <w:t>”.</w:t>
      </w:r>
    </w:p>
    <w:p w14:paraId="34EEF568" w14:textId="2727AD70" w:rsidR="009F4DB8" w:rsidRDefault="006E776B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>Que los vecinos de la zona no fueron fehacientemente infor</w:t>
      </w:r>
      <w:r w:rsidR="00B0334B">
        <w:rPr>
          <w:rFonts w:ascii="Arial" w:hAnsi="Arial" w:cs="Arial"/>
          <w:sz w:val="22"/>
          <w:szCs w:val="22"/>
          <w:lang w:val="es-ES"/>
        </w:rPr>
        <w:t>mados sobre el importante sobre</w:t>
      </w:r>
      <w:r w:rsidRPr="009F4DB8">
        <w:rPr>
          <w:rFonts w:ascii="Arial" w:hAnsi="Arial" w:cs="Arial"/>
          <w:sz w:val="22"/>
          <w:szCs w:val="22"/>
          <w:lang w:val="es-ES"/>
        </w:rPr>
        <w:t>costo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, exactamente el doble, 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que tiene la utilización de cualquier medio </w:t>
      </w:r>
      <w:r w:rsidRPr="009F4DB8">
        <w:rPr>
          <w:rFonts w:ascii="Arial" w:hAnsi="Arial" w:cs="Arial"/>
          <w:sz w:val="22"/>
          <w:szCs w:val="22"/>
          <w:lang w:val="es-ES"/>
        </w:rPr>
        <w:lastRenderedPageBreak/>
        <w:t xml:space="preserve">digital de pago que no sea </w:t>
      </w:r>
      <w:r w:rsidR="009F4DB8" w:rsidRPr="009F4DB8">
        <w:rPr>
          <w:rFonts w:ascii="Arial" w:hAnsi="Arial" w:cs="Arial"/>
          <w:sz w:val="22"/>
          <w:szCs w:val="22"/>
          <w:lang w:val="es-ES"/>
        </w:rPr>
        <w:t xml:space="preserve">TelePase </w:t>
      </w:r>
      <w:r w:rsidR="00436499" w:rsidRPr="009F4DB8">
        <w:rPr>
          <w:rFonts w:ascii="Arial" w:hAnsi="Arial" w:cs="Arial"/>
          <w:sz w:val="22"/>
          <w:szCs w:val="22"/>
          <w:lang w:val="es-ES"/>
        </w:rPr>
        <w:t>ni de las penalizaciones que enfrentan quienes pasan sin pagar al no encontrar la alternativa del pago en efectivo.</w:t>
      </w:r>
    </w:p>
    <w:p w14:paraId="5A9104B7" w14:textId="5C035862" w:rsidR="009F4DB8" w:rsidRDefault="00952C15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Que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en un segundo parte de prensa</w:t>
      </w:r>
      <w:r>
        <w:rPr>
          <w:rFonts w:ascii="Arial" w:hAnsi="Arial" w:cs="Arial"/>
          <w:sz w:val="22"/>
          <w:szCs w:val="22"/>
          <w:lang w:val="es-ES"/>
        </w:rPr>
        <w:t>,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enviado recién a principios de</w:t>
      </w:r>
      <w:r w:rsidR="00B44803" w:rsidRPr="009F4DB8">
        <w:rPr>
          <w:rFonts w:ascii="Arial" w:hAnsi="Arial" w:cs="Arial"/>
          <w:sz w:val="22"/>
          <w:szCs w:val="22"/>
          <w:lang w:val="es-ES"/>
        </w:rPr>
        <w:t>l mes de septiembre</w:t>
      </w:r>
      <w:r w:rsidR="003200CC" w:rsidRPr="009F4DB8">
        <w:rPr>
          <w:rFonts w:ascii="Arial" w:hAnsi="Arial" w:cs="Arial"/>
          <w:sz w:val="22"/>
          <w:szCs w:val="22"/>
          <w:lang w:val="es-ES"/>
        </w:rPr>
        <w:t>,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la empresa indica </w:t>
      </w:r>
      <w:r w:rsidR="006F29AD" w:rsidRPr="009F4DB8">
        <w:rPr>
          <w:rFonts w:ascii="Arial" w:hAnsi="Arial" w:cs="Arial"/>
          <w:sz w:val="22"/>
          <w:szCs w:val="22"/>
          <w:lang w:val="es-ES"/>
        </w:rPr>
        <w:t>el incremento</w:t>
      </w:r>
      <w:r w:rsidR="003200CC" w:rsidRPr="009F4DB8">
        <w:rPr>
          <w:rFonts w:ascii="Arial" w:hAnsi="Arial" w:cs="Arial"/>
          <w:sz w:val="22"/>
          <w:szCs w:val="22"/>
          <w:lang w:val="es-ES"/>
        </w:rPr>
        <w:t xml:space="preserve"> por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el uso de los </w:t>
      </w:r>
      <w:proofErr w:type="spellStart"/>
      <w:r w:rsidR="000F540E" w:rsidRPr="009F4DB8">
        <w:rPr>
          <w:rFonts w:ascii="Arial" w:hAnsi="Arial" w:cs="Arial"/>
          <w:sz w:val="22"/>
          <w:szCs w:val="22"/>
          <w:lang w:val="es-ES"/>
        </w:rPr>
        <w:t>totem</w:t>
      </w:r>
      <w:proofErr w:type="spellEnd"/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</w:t>
      </w:r>
      <w:r w:rsidR="006F29AD" w:rsidRPr="009F4DB8">
        <w:rPr>
          <w:rFonts w:ascii="Arial" w:hAnsi="Arial" w:cs="Arial"/>
          <w:sz w:val="22"/>
          <w:szCs w:val="22"/>
          <w:lang w:val="es-ES"/>
        </w:rPr>
        <w:t>electrónicos,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pero de manera confusa</w:t>
      </w:r>
      <w:r w:rsidR="003200CC" w:rsidRPr="009F4DB8">
        <w:rPr>
          <w:rFonts w:ascii="Arial" w:hAnsi="Arial" w:cs="Arial"/>
          <w:sz w:val="22"/>
          <w:szCs w:val="22"/>
          <w:lang w:val="es-ES"/>
        </w:rPr>
        <w:t>,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ya que indistintamente habla del “</w:t>
      </w:r>
      <w:r w:rsidR="000F540E" w:rsidRPr="00B0334B">
        <w:rPr>
          <w:rFonts w:ascii="Arial" w:hAnsi="Arial" w:cs="Arial"/>
          <w:i/>
          <w:sz w:val="22"/>
          <w:szCs w:val="22"/>
          <w:lang w:val="es-ES"/>
        </w:rPr>
        <w:t>doble de la tarifa</w:t>
      </w:r>
      <w:r w:rsidR="000F540E" w:rsidRPr="009F4DB8">
        <w:rPr>
          <w:rFonts w:ascii="Arial" w:hAnsi="Arial" w:cs="Arial"/>
          <w:sz w:val="22"/>
          <w:szCs w:val="22"/>
          <w:lang w:val="es-ES"/>
        </w:rPr>
        <w:t>” y de “</w:t>
      </w:r>
      <w:r w:rsidR="000F540E" w:rsidRPr="00B0334B">
        <w:rPr>
          <w:rFonts w:ascii="Arial" w:hAnsi="Arial" w:cs="Arial"/>
          <w:i/>
          <w:sz w:val="22"/>
          <w:szCs w:val="22"/>
          <w:lang w:val="es-ES"/>
        </w:rPr>
        <w:t>una tarifa el 50% menor</w:t>
      </w:r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” sin mencionar en ningún momento los costos de una u otra modalidad de pago y agregando una nueva complejidad al mencionar la modalidad </w:t>
      </w:r>
      <w:proofErr w:type="spellStart"/>
      <w:r w:rsidR="000F540E" w:rsidRPr="009F4DB8">
        <w:rPr>
          <w:rFonts w:ascii="Arial" w:hAnsi="Arial" w:cs="Arial"/>
          <w:sz w:val="22"/>
          <w:szCs w:val="22"/>
          <w:lang w:val="es-ES"/>
        </w:rPr>
        <w:t>TeleP</w:t>
      </w:r>
      <w:r w:rsidR="00436499" w:rsidRPr="009F4DB8">
        <w:rPr>
          <w:rFonts w:ascii="Arial" w:hAnsi="Arial" w:cs="Arial"/>
          <w:sz w:val="22"/>
          <w:szCs w:val="22"/>
          <w:lang w:val="es-ES"/>
        </w:rPr>
        <w:t>ea</w:t>
      </w:r>
      <w:r w:rsidR="000F540E" w:rsidRPr="009F4DB8">
        <w:rPr>
          <w:rFonts w:ascii="Arial" w:hAnsi="Arial" w:cs="Arial"/>
          <w:sz w:val="22"/>
          <w:szCs w:val="22"/>
          <w:lang w:val="es-ES"/>
        </w:rPr>
        <w:t>je</w:t>
      </w:r>
      <w:proofErr w:type="spellEnd"/>
      <w:r w:rsidR="000F540E" w:rsidRPr="009F4DB8">
        <w:rPr>
          <w:rFonts w:ascii="Arial" w:hAnsi="Arial" w:cs="Arial"/>
          <w:sz w:val="22"/>
          <w:szCs w:val="22"/>
          <w:lang w:val="es-ES"/>
        </w:rPr>
        <w:t xml:space="preserve"> Plus en lugar del TelePase mencionado en </w:t>
      </w:r>
      <w:r w:rsidR="003200CC" w:rsidRPr="009F4DB8">
        <w:rPr>
          <w:rFonts w:ascii="Arial" w:hAnsi="Arial" w:cs="Arial"/>
          <w:sz w:val="22"/>
          <w:szCs w:val="22"/>
          <w:lang w:val="es-ES"/>
        </w:rPr>
        <w:t xml:space="preserve">los </w:t>
      </w:r>
      <w:r w:rsidR="006F29AD" w:rsidRPr="009F4DB8">
        <w:rPr>
          <w:rFonts w:ascii="Arial" w:hAnsi="Arial" w:cs="Arial"/>
          <w:sz w:val="22"/>
          <w:szCs w:val="22"/>
          <w:lang w:val="es-ES"/>
        </w:rPr>
        <w:t>partes de</w:t>
      </w:r>
      <w:r w:rsidR="003200CC" w:rsidRPr="009F4DB8">
        <w:rPr>
          <w:rFonts w:ascii="Arial" w:hAnsi="Arial" w:cs="Arial"/>
          <w:sz w:val="22"/>
          <w:szCs w:val="22"/>
          <w:lang w:val="es-ES"/>
        </w:rPr>
        <w:t xml:space="preserve"> prensa </w:t>
      </w:r>
      <w:r w:rsidR="000F540E" w:rsidRPr="009F4DB8">
        <w:rPr>
          <w:rFonts w:ascii="Arial" w:hAnsi="Arial" w:cs="Arial"/>
          <w:sz w:val="22"/>
          <w:szCs w:val="22"/>
          <w:lang w:val="es-ES"/>
        </w:rPr>
        <w:t>anteriores.</w:t>
      </w:r>
    </w:p>
    <w:p w14:paraId="7A8ED7BC" w14:textId="6896C306" w:rsidR="009F4DB8" w:rsidRDefault="00952C15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Que no se entiende el sobre</w:t>
      </w:r>
      <w:r w:rsidR="003200CC" w:rsidRPr="009F4DB8">
        <w:rPr>
          <w:rFonts w:ascii="Arial" w:hAnsi="Arial" w:cs="Arial"/>
          <w:sz w:val="22"/>
          <w:szCs w:val="22"/>
          <w:lang w:val="es-ES"/>
        </w:rPr>
        <w:t xml:space="preserve">precio por el pago electrónico, siendo que se desvinculó </w:t>
      </w:r>
      <w:r w:rsidR="006F29AD" w:rsidRPr="009F4DB8">
        <w:rPr>
          <w:rFonts w:ascii="Arial" w:hAnsi="Arial" w:cs="Arial"/>
          <w:sz w:val="22"/>
          <w:szCs w:val="22"/>
          <w:lang w:val="es-ES"/>
        </w:rPr>
        <w:t xml:space="preserve">a los trabajadores </w:t>
      </w:r>
      <w:r w:rsidR="003200CC" w:rsidRPr="009F4DB8">
        <w:rPr>
          <w:rFonts w:ascii="Arial" w:hAnsi="Arial" w:cs="Arial"/>
          <w:sz w:val="22"/>
          <w:szCs w:val="22"/>
          <w:lang w:val="es-ES"/>
        </w:rPr>
        <w:t>con la excusa de reducir costos operativos.</w:t>
      </w:r>
    </w:p>
    <w:p w14:paraId="6D8039EB" w14:textId="09E8C8B2" w:rsidR="009F4DB8" w:rsidRDefault="00436499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 xml:space="preserve">Que </w:t>
      </w:r>
      <w:r w:rsidR="00946398" w:rsidRPr="009F4DB8">
        <w:rPr>
          <w:rFonts w:ascii="Arial" w:hAnsi="Arial" w:cs="Arial"/>
          <w:sz w:val="22"/>
          <w:szCs w:val="22"/>
          <w:lang w:val="es-ES"/>
        </w:rPr>
        <w:t>la</w:t>
      </w:r>
      <w:r w:rsidR="00B0334B">
        <w:rPr>
          <w:rFonts w:ascii="Arial" w:hAnsi="Arial" w:cs="Arial"/>
          <w:sz w:val="22"/>
          <w:szCs w:val="22"/>
          <w:lang w:val="es-ES"/>
        </w:rPr>
        <w:t xml:space="preserve"> decisión de dejar de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lado el cobro en efectivo </w:t>
      </w:r>
      <w:r w:rsidR="00946398" w:rsidRPr="009F4DB8">
        <w:rPr>
          <w:rFonts w:ascii="Arial" w:hAnsi="Arial" w:cs="Arial"/>
          <w:sz w:val="22"/>
          <w:szCs w:val="22"/>
          <w:lang w:val="es-ES"/>
        </w:rPr>
        <w:t xml:space="preserve">generó un cambio drástico en </w:t>
      </w:r>
      <w:r w:rsidRPr="009F4DB8">
        <w:rPr>
          <w:rFonts w:ascii="Arial" w:hAnsi="Arial" w:cs="Arial"/>
          <w:sz w:val="22"/>
          <w:szCs w:val="22"/>
          <w:lang w:val="es-ES"/>
        </w:rPr>
        <w:t>el uso habitual de los vecinos de la zona</w:t>
      </w:r>
      <w:r w:rsidR="00B0334B">
        <w:rPr>
          <w:rFonts w:ascii="Arial" w:hAnsi="Arial" w:cs="Arial"/>
          <w:sz w:val="22"/>
          <w:szCs w:val="22"/>
          <w:lang w:val="es-ES"/>
        </w:rPr>
        <w:t>,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imponiéndoles</w:t>
      </w:r>
      <w:r w:rsidR="00946398" w:rsidRPr="009F4DB8">
        <w:rPr>
          <w:rFonts w:ascii="Arial" w:hAnsi="Arial" w:cs="Arial"/>
          <w:sz w:val="22"/>
          <w:szCs w:val="22"/>
          <w:lang w:val="es-ES"/>
        </w:rPr>
        <w:t xml:space="preserve"> </w:t>
      </w:r>
      <w:r w:rsidR="00EB02D8" w:rsidRPr="009F4DB8">
        <w:rPr>
          <w:rFonts w:ascii="Arial" w:hAnsi="Arial" w:cs="Arial"/>
          <w:sz w:val="22"/>
          <w:szCs w:val="22"/>
          <w:lang w:val="es-ES"/>
        </w:rPr>
        <w:t>además una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penalidad económica nueva</w:t>
      </w:r>
      <w:r w:rsidR="00946398" w:rsidRPr="009F4DB8">
        <w:rPr>
          <w:rFonts w:ascii="Arial" w:hAnsi="Arial" w:cs="Arial"/>
          <w:sz w:val="22"/>
          <w:szCs w:val="22"/>
          <w:lang w:val="es-ES"/>
        </w:rPr>
        <w:t xml:space="preserve"> y excesiva que se trasladará a </w:t>
      </w:r>
      <w:r w:rsidR="00B44803" w:rsidRPr="009F4DB8">
        <w:rPr>
          <w:rFonts w:ascii="Arial" w:hAnsi="Arial" w:cs="Arial"/>
          <w:sz w:val="22"/>
          <w:szCs w:val="22"/>
          <w:lang w:val="es-ES"/>
        </w:rPr>
        <w:t>las cabinas</w:t>
      </w:r>
      <w:r w:rsidR="00946398" w:rsidRPr="009F4DB8">
        <w:rPr>
          <w:rFonts w:ascii="Arial" w:hAnsi="Arial" w:cs="Arial"/>
          <w:sz w:val="22"/>
          <w:szCs w:val="22"/>
          <w:lang w:val="es-ES"/>
        </w:rPr>
        <w:t xml:space="preserve"> a instalar en nuestro Partido</w:t>
      </w:r>
      <w:r w:rsidRPr="009F4DB8">
        <w:rPr>
          <w:rFonts w:ascii="Arial" w:hAnsi="Arial" w:cs="Arial"/>
          <w:sz w:val="22"/>
          <w:szCs w:val="22"/>
          <w:lang w:val="es-ES"/>
        </w:rPr>
        <w:t>.</w:t>
      </w:r>
    </w:p>
    <w:p w14:paraId="6C39F849" w14:textId="7AC4A613" w:rsidR="009F4DB8" w:rsidRDefault="006E776B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  <w:lang w:val="es-ES"/>
        </w:rPr>
        <w:t xml:space="preserve">Que en la </w:t>
      </w:r>
      <w:r w:rsidR="000F540E" w:rsidRPr="009F4DB8">
        <w:rPr>
          <w:rFonts w:ascii="Arial" w:hAnsi="Arial" w:cs="Arial"/>
          <w:sz w:val="22"/>
          <w:szCs w:val="22"/>
          <w:lang w:val="es-ES"/>
        </w:rPr>
        <w:t>página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de la empresa </w:t>
      </w:r>
      <w:r w:rsidRPr="00952C15">
        <w:rPr>
          <w:rFonts w:ascii="Arial" w:hAnsi="Arial" w:cs="Arial"/>
          <w:caps/>
          <w:sz w:val="22"/>
          <w:szCs w:val="22"/>
          <w:lang w:val="es-ES"/>
        </w:rPr>
        <w:t>Corresur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no se informa claramente el perjuicio que sufre el usuario que no paga a través de </w:t>
      </w:r>
      <w:r w:rsidR="009F4DB8" w:rsidRPr="009F4DB8">
        <w:rPr>
          <w:rFonts w:ascii="Arial" w:hAnsi="Arial" w:cs="Arial"/>
          <w:sz w:val="22"/>
          <w:szCs w:val="22"/>
        </w:rPr>
        <w:t>TelePase</w:t>
      </w:r>
      <w:r w:rsidRPr="009F4DB8">
        <w:rPr>
          <w:rFonts w:ascii="Arial" w:hAnsi="Arial" w:cs="Arial"/>
          <w:sz w:val="22"/>
          <w:szCs w:val="22"/>
          <w:lang w:val="es-ES"/>
        </w:rPr>
        <w:t>.</w:t>
      </w:r>
      <w:r w:rsidR="009F4DB8">
        <w:rPr>
          <w:rFonts w:ascii="Arial" w:hAnsi="Arial" w:cs="Arial"/>
          <w:sz w:val="22"/>
          <w:szCs w:val="22"/>
          <w:lang w:val="es-ES"/>
        </w:rPr>
        <w:t xml:space="preserve"> 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La información se encuentra bajo el </w:t>
      </w:r>
      <w:r w:rsidR="009F4DB8" w:rsidRPr="009F4DB8">
        <w:rPr>
          <w:rFonts w:ascii="Arial" w:hAnsi="Arial" w:cs="Arial"/>
          <w:sz w:val="22"/>
          <w:szCs w:val="22"/>
          <w:lang w:val="es-ES"/>
        </w:rPr>
        <w:t>título</w:t>
      </w:r>
      <w:r w:rsidRPr="009F4DB8">
        <w:rPr>
          <w:rFonts w:ascii="Arial" w:hAnsi="Arial" w:cs="Arial"/>
          <w:sz w:val="22"/>
          <w:szCs w:val="22"/>
          <w:lang w:val="es-ES"/>
        </w:rPr>
        <w:t xml:space="preserve"> “</w:t>
      </w:r>
      <w:r w:rsidRPr="00B0334B">
        <w:rPr>
          <w:rFonts w:ascii="Arial" w:hAnsi="Arial" w:cs="Arial"/>
          <w:bCs/>
          <w:i/>
          <w:sz w:val="22"/>
          <w:szCs w:val="22"/>
        </w:rPr>
        <w:t>Y</w:t>
      </w:r>
      <w:r w:rsidRPr="00952C15">
        <w:rPr>
          <w:rFonts w:ascii="Arial" w:hAnsi="Arial" w:cs="Arial"/>
          <w:bCs/>
          <w:i/>
          <w:sz w:val="22"/>
          <w:szCs w:val="22"/>
        </w:rPr>
        <w:t xml:space="preserve">a funcionan los tótems de pago electrónico en las estaciones de </w:t>
      </w:r>
      <w:r w:rsidR="008D6C30" w:rsidRPr="00952C15">
        <w:rPr>
          <w:rFonts w:ascii="Arial" w:hAnsi="Arial" w:cs="Arial"/>
          <w:bCs/>
          <w:i/>
          <w:sz w:val="22"/>
          <w:szCs w:val="22"/>
        </w:rPr>
        <w:t>peaje</w:t>
      </w:r>
      <w:r w:rsidR="008D6C30" w:rsidRPr="009F4DB8">
        <w:rPr>
          <w:rFonts w:ascii="Arial" w:hAnsi="Arial" w:cs="Arial"/>
          <w:bCs/>
          <w:sz w:val="22"/>
          <w:szCs w:val="22"/>
        </w:rPr>
        <w:t>”</w:t>
      </w:r>
      <w:r w:rsidR="008D6C30" w:rsidRPr="009F4DB8">
        <w:rPr>
          <w:rFonts w:ascii="Arial" w:hAnsi="Arial" w:cs="Arial"/>
          <w:b/>
          <w:bCs/>
          <w:sz w:val="22"/>
          <w:szCs w:val="22"/>
        </w:rPr>
        <w:t xml:space="preserve"> </w:t>
      </w:r>
      <w:r w:rsidR="008D6C30" w:rsidRPr="009F4DB8">
        <w:rPr>
          <w:rFonts w:ascii="Arial" w:hAnsi="Arial" w:cs="Arial"/>
          <w:sz w:val="22"/>
          <w:szCs w:val="22"/>
        </w:rPr>
        <w:t>dónde</w:t>
      </w:r>
      <w:r w:rsidRPr="009F4DB8">
        <w:rPr>
          <w:rFonts w:ascii="Arial" w:hAnsi="Arial" w:cs="Arial"/>
          <w:sz w:val="22"/>
          <w:szCs w:val="22"/>
        </w:rPr>
        <w:t xml:space="preserve"> en medio de lo que parece un anuncio de mejoras y facilidad para los usuarios se expresa: </w:t>
      </w:r>
      <w:r w:rsidR="009F4DB8" w:rsidRPr="009F4DB8">
        <w:rPr>
          <w:rFonts w:ascii="Arial" w:hAnsi="Arial" w:cs="Arial"/>
          <w:sz w:val="22"/>
          <w:szCs w:val="22"/>
        </w:rPr>
        <w:t>“</w:t>
      </w:r>
      <w:r w:rsidR="009F4DB8" w:rsidRPr="00952C15">
        <w:rPr>
          <w:rFonts w:ascii="Arial" w:hAnsi="Arial" w:cs="Arial"/>
          <w:i/>
          <w:sz w:val="22"/>
          <w:szCs w:val="22"/>
        </w:rPr>
        <w:t xml:space="preserve">TelePase </w:t>
      </w:r>
      <w:r w:rsidRPr="00952C15">
        <w:rPr>
          <w:rFonts w:ascii="Arial" w:hAnsi="Arial" w:cs="Arial"/>
          <w:i/>
          <w:sz w:val="22"/>
          <w:szCs w:val="22"/>
        </w:rPr>
        <w:t>tiene una tarifa 50% menor</w:t>
      </w:r>
      <w:r w:rsidR="000F540E" w:rsidRPr="009F4DB8">
        <w:rPr>
          <w:rFonts w:ascii="Arial" w:hAnsi="Arial" w:cs="Arial"/>
          <w:sz w:val="22"/>
          <w:szCs w:val="22"/>
        </w:rPr>
        <w:t>”</w:t>
      </w:r>
      <w:r w:rsidR="00952C15">
        <w:rPr>
          <w:rFonts w:ascii="Arial" w:hAnsi="Arial" w:cs="Arial"/>
          <w:sz w:val="22"/>
          <w:szCs w:val="22"/>
        </w:rPr>
        <w:t>.</w:t>
      </w:r>
    </w:p>
    <w:p w14:paraId="6CD233D4" w14:textId="6524327E" w:rsidR="009F4DB8" w:rsidRDefault="006E776B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</w:rPr>
        <w:t>Que esa información resulta confusa</w:t>
      </w:r>
      <w:r w:rsidR="00697B9D" w:rsidRPr="009F4DB8">
        <w:rPr>
          <w:rFonts w:ascii="Arial" w:hAnsi="Arial" w:cs="Arial"/>
          <w:sz w:val="22"/>
          <w:szCs w:val="22"/>
        </w:rPr>
        <w:t xml:space="preserve"> ya que en ningún momento expresa claramente las cifras a pagar con cada modalida</w:t>
      </w:r>
      <w:r w:rsidR="000F540E" w:rsidRPr="009F4DB8">
        <w:rPr>
          <w:rFonts w:ascii="Arial" w:hAnsi="Arial" w:cs="Arial"/>
          <w:sz w:val="22"/>
          <w:szCs w:val="22"/>
        </w:rPr>
        <w:t>d</w:t>
      </w:r>
      <w:r w:rsidR="00697B9D" w:rsidRPr="009F4DB8">
        <w:rPr>
          <w:rFonts w:ascii="Arial" w:hAnsi="Arial" w:cs="Arial"/>
          <w:sz w:val="22"/>
          <w:szCs w:val="22"/>
        </w:rPr>
        <w:t xml:space="preserve"> de pago y </w:t>
      </w:r>
      <w:r w:rsidR="00F95BE5" w:rsidRPr="009F4DB8">
        <w:rPr>
          <w:rFonts w:ascii="Arial" w:hAnsi="Arial" w:cs="Arial"/>
          <w:sz w:val="22"/>
          <w:szCs w:val="22"/>
        </w:rPr>
        <w:t>se comunica</w:t>
      </w:r>
      <w:r w:rsidR="00697B9D" w:rsidRPr="009F4DB8">
        <w:rPr>
          <w:rFonts w:ascii="Arial" w:hAnsi="Arial" w:cs="Arial"/>
          <w:sz w:val="22"/>
          <w:szCs w:val="22"/>
        </w:rPr>
        <w:t xml:space="preserve"> como descuento el beneficio del </w:t>
      </w:r>
      <w:r w:rsidR="009F4DB8" w:rsidRPr="009F4DB8">
        <w:rPr>
          <w:rFonts w:ascii="Arial" w:hAnsi="Arial" w:cs="Arial"/>
          <w:sz w:val="22"/>
          <w:szCs w:val="22"/>
        </w:rPr>
        <w:t>TelePase</w:t>
      </w:r>
      <w:r w:rsidR="00F95BE5" w:rsidRPr="009F4DB8">
        <w:rPr>
          <w:rFonts w:ascii="Arial" w:hAnsi="Arial" w:cs="Arial"/>
          <w:sz w:val="22"/>
          <w:szCs w:val="22"/>
        </w:rPr>
        <w:t>,</w:t>
      </w:r>
      <w:r w:rsidR="00697B9D" w:rsidRPr="009F4DB8">
        <w:rPr>
          <w:rFonts w:ascii="Arial" w:hAnsi="Arial" w:cs="Arial"/>
          <w:sz w:val="22"/>
          <w:szCs w:val="22"/>
        </w:rPr>
        <w:t xml:space="preserve"> cuando en realidad con ese método de pago se abona la totalidad de la tarifa publicada que es de</w:t>
      </w:r>
      <w:r w:rsidR="00B44803" w:rsidRPr="009F4DB8">
        <w:rPr>
          <w:rFonts w:ascii="Arial" w:hAnsi="Arial" w:cs="Arial"/>
          <w:sz w:val="22"/>
          <w:szCs w:val="22"/>
        </w:rPr>
        <w:t xml:space="preserve"> $</w:t>
      </w:r>
      <w:r w:rsidR="00697B9D" w:rsidRPr="009F4DB8">
        <w:rPr>
          <w:rFonts w:ascii="Arial" w:hAnsi="Arial" w:cs="Arial"/>
          <w:sz w:val="22"/>
          <w:szCs w:val="22"/>
        </w:rPr>
        <w:t>1</w:t>
      </w:r>
      <w:r w:rsidR="00952C15">
        <w:rPr>
          <w:rFonts w:ascii="Arial" w:hAnsi="Arial" w:cs="Arial"/>
          <w:sz w:val="22"/>
          <w:szCs w:val="22"/>
        </w:rPr>
        <w:t>.</w:t>
      </w:r>
      <w:r w:rsidR="00697B9D" w:rsidRPr="009F4DB8">
        <w:rPr>
          <w:rFonts w:ascii="Arial" w:hAnsi="Arial" w:cs="Arial"/>
          <w:sz w:val="22"/>
          <w:szCs w:val="22"/>
        </w:rPr>
        <w:t>787,10.</w:t>
      </w:r>
    </w:p>
    <w:p w14:paraId="5D6EFF84" w14:textId="1E0CEF54" w:rsidR="009F4DB8" w:rsidRDefault="000F540E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</w:rPr>
        <w:t>Que en ninguna publicación</w:t>
      </w:r>
      <w:r w:rsidR="00F95BE5" w:rsidRPr="009F4DB8">
        <w:rPr>
          <w:rFonts w:ascii="Arial" w:hAnsi="Arial" w:cs="Arial"/>
          <w:sz w:val="22"/>
          <w:szCs w:val="22"/>
        </w:rPr>
        <w:t xml:space="preserve"> de la empresa</w:t>
      </w:r>
      <w:r w:rsidRPr="009F4DB8">
        <w:rPr>
          <w:rFonts w:ascii="Arial" w:hAnsi="Arial" w:cs="Arial"/>
          <w:sz w:val="22"/>
          <w:szCs w:val="22"/>
        </w:rPr>
        <w:t xml:space="preserve"> se menciona</w:t>
      </w:r>
      <w:r w:rsidR="00436499" w:rsidRPr="009F4DB8">
        <w:rPr>
          <w:rFonts w:ascii="Arial" w:hAnsi="Arial" w:cs="Arial"/>
          <w:sz w:val="22"/>
          <w:szCs w:val="22"/>
        </w:rPr>
        <w:t xml:space="preserve"> expresamente</w:t>
      </w:r>
      <w:r w:rsidR="009F4DB8">
        <w:rPr>
          <w:rFonts w:ascii="Arial" w:hAnsi="Arial" w:cs="Arial"/>
          <w:sz w:val="22"/>
          <w:szCs w:val="22"/>
        </w:rPr>
        <w:t xml:space="preserve"> que el uso de los </w:t>
      </w:r>
      <w:proofErr w:type="spellStart"/>
      <w:r w:rsidR="009F4DB8">
        <w:rPr>
          <w:rFonts w:ascii="Arial" w:hAnsi="Arial" w:cs="Arial"/>
          <w:sz w:val="22"/>
          <w:szCs w:val="22"/>
        </w:rPr>
        <w:t>t</w:t>
      </w:r>
      <w:r w:rsidRPr="009F4DB8">
        <w:rPr>
          <w:rFonts w:ascii="Arial" w:hAnsi="Arial" w:cs="Arial"/>
          <w:sz w:val="22"/>
          <w:szCs w:val="22"/>
        </w:rPr>
        <w:t>otem</w:t>
      </w:r>
      <w:proofErr w:type="spellEnd"/>
      <w:r w:rsidRPr="009F4DB8">
        <w:rPr>
          <w:rFonts w:ascii="Arial" w:hAnsi="Arial" w:cs="Arial"/>
          <w:sz w:val="22"/>
          <w:szCs w:val="22"/>
        </w:rPr>
        <w:t xml:space="preserve"> de pago electrónico</w:t>
      </w:r>
      <w:r w:rsidR="00952C15">
        <w:rPr>
          <w:rFonts w:ascii="Arial" w:hAnsi="Arial" w:cs="Arial"/>
          <w:sz w:val="22"/>
          <w:szCs w:val="22"/>
        </w:rPr>
        <w:t>,</w:t>
      </w:r>
      <w:r w:rsidR="008D6C30" w:rsidRPr="009F4DB8">
        <w:rPr>
          <w:rFonts w:ascii="Arial" w:hAnsi="Arial" w:cs="Arial"/>
          <w:sz w:val="22"/>
          <w:szCs w:val="22"/>
        </w:rPr>
        <w:t xml:space="preserve"> ya sea con QR o con tarjeta de débito implica abonar $3</w:t>
      </w:r>
      <w:r w:rsidR="00952C15">
        <w:rPr>
          <w:rFonts w:ascii="Arial" w:hAnsi="Arial" w:cs="Arial"/>
          <w:sz w:val="22"/>
          <w:szCs w:val="22"/>
        </w:rPr>
        <w:t>.</w:t>
      </w:r>
      <w:r w:rsidR="008D6C30" w:rsidRPr="009F4DB8">
        <w:rPr>
          <w:rFonts w:ascii="Arial" w:hAnsi="Arial" w:cs="Arial"/>
          <w:sz w:val="22"/>
          <w:szCs w:val="22"/>
        </w:rPr>
        <w:t>574,19 por peaje.</w:t>
      </w:r>
    </w:p>
    <w:p w14:paraId="5BC75827" w14:textId="42680C56" w:rsidR="009F4DB8" w:rsidRDefault="00697B9D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</w:rPr>
        <w:t>Que esta contradicción genera dudas profundas</w:t>
      </w:r>
      <w:r w:rsidR="00952C15">
        <w:rPr>
          <w:rFonts w:ascii="Arial" w:hAnsi="Arial" w:cs="Arial"/>
          <w:sz w:val="22"/>
          <w:szCs w:val="22"/>
        </w:rPr>
        <w:t xml:space="preserve"> sobre el monto real de la tarif</w:t>
      </w:r>
      <w:r w:rsidRPr="009F4DB8">
        <w:rPr>
          <w:rFonts w:ascii="Arial" w:hAnsi="Arial" w:cs="Arial"/>
          <w:sz w:val="22"/>
          <w:szCs w:val="22"/>
        </w:rPr>
        <w:t>a de peaj</w:t>
      </w:r>
      <w:r w:rsidR="008D6C30" w:rsidRPr="009F4DB8">
        <w:rPr>
          <w:rFonts w:ascii="Arial" w:hAnsi="Arial" w:cs="Arial"/>
          <w:sz w:val="22"/>
          <w:szCs w:val="22"/>
        </w:rPr>
        <w:t>e y su conformación y sobre la decisión de encarecer un 100% el uso de un medio similar para el pago de un mismo servicio</w:t>
      </w:r>
      <w:r w:rsidR="00B0334B">
        <w:rPr>
          <w:rFonts w:ascii="Arial" w:hAnsi="Arial" w:cs="Arial"/>
          <w:sz w:val="22"/>
          <w:szCs w:val="22"/>
        </w:rPr>
        <w:t>,</w:t>
      </w:r>
      <w:r w:rsidR="00630AD2" w:rsidRPr="009F4DB8">
        <w:rPr>
          <w:rFonts w:ascii="Arial" w:hAnsi="Arial" w:cs="Arial"/>
          <w:sz w:val="22"/>
          <w:szCs w:val="22"/>
        </w:rPr>
        <w:t xml:space="preserve"> pudiendo entrar en contradicción con las leyes de Defensa del Consumidor y Tarjetas de Créditos vigentes en nuestra legislación</w:t>
      </w:r>
      <w:r w:rsidR="00436499" w:rsidRPr="009F4DB8">
        <w:rPr>
          <w:rFonts w:ascii="Arial" w:hAnsi="Arial" w:cs="Arial"/>
          <w:sz w:val="22"/>
          <w:szCs w:val="22"/>
        </w:rPr>
        <w:t xml:space="preserve"> tanto provincial como nacional</w:t>
      </w:r>
      <w:r w:rsidR="00630AD2" w:rsidRPr="009F4DB8">
        <w:rPr>
          <w:rFonts w:ascii="Arial" w:hAnsi="Arial" w:cs="Arial"/>
          <w:sz w:val="22"/>
          <w:szCs w:val="22"/>
        </w:rPr>
        <w:t>.</w:t>
      </w:r>
    </w:p>
    <w:p w14:paraId="76A3B536" w14:textId="77777777" w:rsidR="009F4DB8" w:rsidRDefault="00697B9D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</w:rPr>
        <w:t>Q</w:t>
      </w:r>
      <w:r w:rsidR="008D6C30" w:rsidRPr="009F4DB8">
        <w:rPr>
          <w:rFonts w:ascii="Arial" w:hAnsi="Arial" w:cs="Arial"/>
          <w:sz w:val="22"/>
          <w:szCs w:val="22"/>
        </w:rPr>
        <w:t>ue entre los vecinos de la zona se registran numerosos reclamos con cobros indebidos a través de TelePase y hay desconocimiento sobre las modalidades de reclamos y devolución de los montos mal debitados.</w:t>
      </w:r>
    </w:p>
    <w:p w14:paraId="2DA33AEE" w14:textId="7D2C87BD" w:rsidR="009F4DB8" w:rsidRDefault="006F29AD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9F4DB8">
        <w:rPr>
          <w:rFonts w:ascii="Arial" w:hAnsi="Arial" w:cs="Arial"/>
          <w:sz w:val="22"/>
          <w:szCs w:val="22"/>
        </w:rPr>
        <w:lastRenderedPageBreak/>
        <w:t xml:space="preserve">Que la </w:t>
      </w:r>
      <w:r w:rsidR="00B0334B">
        <w:rPr>
          <w:rFonts w:ascii="Arial" w:hAnsi="Arial" w:cs="Arial"/>
          <w:sz w:val="22"/>
          <w:szCs w:val="22"/>
        </w:rPr>
        <w:t>gestión del TelePase implica</w:t>
      </w:r>
      <w:r w:rsidRPr="009F4DB8">
        <w:rPr>
          <w:rFonts w:ascii="Arial" w:hAnsi="Arial" w:cs="Arial"/>
          <w:sz w:val="22"/>
          <w:szCs w:val="22"/>
        </w:rPr>
        <w:t xml:space="preserve"> </w:t>
      </w:r>
      <w:r w:rsidR="00B0334B">
        <w:rPr>
          <w:rFonts w:ascii="Arial" w:hAnsi="Arial" w:cs="Arial"/>
          <w:sz w:val="22"/>
          <w:szCs w:val="22"/>
        </w:rPr>
        <w:t>el desembolso de alrededor de $</w:t>
      </w:r>
      <w:r w:rsidRPr="009F4DB8">
        <w:rPr>
          <w:rFonts w:ascii="Arial" w:hAnsi="Arial" w:cs="Arial"/>
          <w:sz w:val="22"/>
          <w:szCs w:val="22"/>
        </w:rPr>
        <w:t>8</w:t>
      </w:r>
      <w:r w:rsidR="00B0334B">
        <w:rPr>
          <w:rFonts w:ascii="Arial" w:hAnsi="Arial" w:cs="Arial"/>
          <w:sz w:val="22"/>
          <w:szCs w:val="22"/>
        </w:rPr>
        <w:t>.</w:t>
      </w:r>
      <w:r w:rsidRPr="009F4DB8">
        <w:rPr>
          <w:rFonts w:ascii="Arial" w:hAnsi="Arial" w:cs="Arial"/>
          <w:sz w:val="22"/>
          <w:szCs w:val="22"/>
        </w:rPr>
        <w:t>000</w:t>
      </w:r>
      <w:r w:rsidR="00B44803" w:rsidRPr="009F4DB8">
        <w:rPr>
          <w:rFonts w:ascii="Arial" w:hAnsi="Arial" w:cs="Arial"/>
          <w:sz w:val="22"/>
          <w:szCs w:val="22"/>
        </w:rPr>
        <w:t xml:space="preserve"> </w:t>
      </w:r>
      <w:r w:rsidRPr="009F4DB8">
        <w:rPr>
          <w:rFonts w:ascii="Arial" w:hAnsi="Arial" w:cs="Arial"/>
          <w:sz w:val="22"/>
          <w:szCs w:val="22"/>
        </w:rPr>
        <w:t>pesos para los vecinos de la zona y una complejidad alta para los habitantes de la zona rural y sin acceso a servicios de internet.</w:t>
      </w:r>
    </w:p>
    <w:p w14:paraId="479DBB56" w14:textId="16474F5B" w:rsidR="009F4DB8" w:rsidRDefault="001E4006" w:rsidP="00DE7C1D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Que</w:t>
      </w:r>
      <w:r w:rsidR="008D6C30" w:rsidRPr="009F4DB8">
        <w:rPr>
          <w:rFonts w:ascii="Arial" w:hAnsi="Arial" w:cs="Arial"/>
          <w:sz w:val="22"/>
          <w:szCs w:val="22"/>
        </w:rPr>
        <w:t xml:space="preserve"> el último parte de prensa genera dudas con respecto a la utilización de </w:t>
      </w:r>
      <w:proofErr w:type="spellStart"/>
      <w:r w:rsidR="008D6C30" w:rsidRPr="009F4DB8">
        <w:rPr>
          <w:rFonts w:ascii="Arial" w:hAnsi="Arial" w:cs="Arial"/>
          <w:sz w:val="22"/>
          <w:szCs w:val="22"/>
        </w:rPr>
        <w:t>TelePeaje</w:t>
      </w:r>
      <w:proofErr w:type="spellEnd"/>
      <w:r w:rsidR="008D6C30" w:rsidRPr="009F4DB8">
        <w:rPr>
          <w:rFonts w:ascii="Arial" w:hAnsi="Arial" w:cs="Arial"/>
          <w:sz w:val="22"/>
          <w:szCs w:val="22"/>
        </w:rPr>
        <w:t xml:space="preserve"> Plus o </w:t>
      </w:r>
      <w:proofErr w:type="spellStart"/>
      <w:r w:rsidR="009F4DB8" w:rsidRPr="009F4DB8">
        <w:rPr>
          <w:rFonts w:ascii="Arial" w:hAnsi="Arial" w:cs="Arial"/>
          <w:sz w:val="22"/>
          <w:szCs w:val="22"/>
        </w:rPr>
        <w:t>TelePase</w:t>
      </w:r>
      <w:proofErr w:type="spellEnd"/>
      <w:r w:rsidR="008D6C30" w:rsidRPr="009F4DB8">
        <w:rPr>
          <w:rFonts w:ascii="Arial" w:hAnsi="Arial" w:cs="Arial"/>
          <w:sz w:val="22"/>
          <w:szCs w:val="22"/>
        </w:rPr>
        <w:t>.</w:t>
      </w:r>
    </w:p>
    <w:p w14:paraId="64F0A766" w14:textId="3916B4FF" w:rsidR="00DE7C1D" w:rsidRPr="00DE7C1D" w:rsidRDefault="00DE7C1D" w:rsidP="00DE7C1D">
      <w:pPr>
        <w:tabs>
          <w:tab w:val="left" w:pos="142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2"/>
          <w:szCs w:val="20"/>
          <w:lang w:eastAsia="es-AR"/>
          <w14:ligatures w14:val="none"/>
        </w:rPr>
      </w:pPr>
      <w:r w:rsidRPr="00DE7C1D">
        <w:rPr>
          <w:rFonts w:ascii="Arial" w:eastAsia="Times New Roman" w:hAnsi="Arial" w:cs="Arial"/>
          <w:b/>
          <w:kern w:val="0"/>
          <w:sz w:val="22"/>
          <w:szCs w:val="20"/>
          <w:lang w:eastAsia="es-AR"/>
          <w14:ligatures w14:val="none"/>
        </w:rPr>
        <w:t xml:space="preserve">POR ELLO, tratado sobre tablas y aprobado por </w:t>
      </w:r>
      <w:r w:rsidR="00333345">
        <w:rPr>
          <w:rFonts w:ascii="Arial" w:eastAsia="Times New Roman" w:hAnsi="Arial" w:cs="Arial"/>
          <w:b/>
          <w:kern w:val="0"/>
          <w:sz w:val="22"/>
          <w:szCs w:val="20"/>
          <w:lang w:eastAsia="es-AR"/>
          <w14:ligatures w14:val="none"/>
        </w:rPr>
        <w:t>mayoría</w:t>
      </w:r>
    </w:p>
    <w:p w14:paraId="7F52EB43" w14:textId="77777777" w:rsidR="00DE7C1D" w:rsidRPr="00DE7C1D" w:rsidRDefault="00DE7C1D" w:rsidP="00DE7C1D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 w:val="22"/>
          <w:szCs w:val="20"/>
          <w:lang w:eastAsia="es-AR"/>
          <w14:ligatures w14:val="none"/>
        </w:rPr>
      </w:pPr>
      <w:r w:rsidRPr="00DE7C1D">
        <w:rPr>
          <w:rFonts w:ascii="Arial" w:eastAsia="Times New Roman" w:hAnsi="Arial" w:cs="Times New Roman"/>
          <w:b/>
          <w:kern w:val="0"/>
          <w:sz w:val="22"/>
          <w:szCs w:val="20"/>
          <w:lang w:eastAsia="es-AR"/>
          <w14:ligatures w14:val="none"/>
        </w:rPr>
        <w:t>EL CONCEJO DELIBERANTE DEL PARTIDO DE AZUL</w:t>
      </w:r>
    </w:p>
    <w:p w14:paraId="2B18692B" w14:textId="77777777" w:rsidR="00DE7C1D" w:rsidRPr="00DE7C1D" w:rsidRDefault="00DE7C1D" w:rsidP="00DE7C1D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 w:val="22"/>
          <w:szCs w:val="20"/>
          <w:lang w:eastAsia="es-AR"/>
          <w14:ligatures w14:val="none"/>
        </w:rPr>
      </w:pPr>
      <w:r w:rsidRPr="00DE7C1D">
        <w:rPr>
          <w:rFonts w:ascii="Arial" w:eastAsia="Times New Roman" w:hAnsi="Arial" w:cs="Times New Roman"/>
          <w:b/>
          <w:kern w:val="0"/>
          <w:sz w:val="22"/>
          <w:szCs w:val="20"/>
          <w:lang w:eastAsia="es-AR"/>
          <w14:ligatures w14:val="none"/>
        </w:rPr>
        <w:t>Acuerda y resuelve la siguiente</w:t>
      </w:r>
    </w:p>
    <w:p w14:paraId="5501628F" w14:textId="0DBC2616" w:rsidR="00374B31" w:rsidRDefault="00DE7C1D" w:rsidP="00DE7C1D">
      <w:pPr>
        <w:spacing w:after="0" w:line="360" w:lineRule="auto"/>
        <w:ind w:firstLine="3119"/>
        <w:jc w:val="both"/>
        <w:rPr>
          <w:rFonts w:ascii="Arial" w:eastAsia="Times New Roman" w:hAnsi="Arial" w:cs="Times New Roman"/>
          <w:b/>
          <w:kern w:val="0"/>
          <w:sz w:val="22"/>
          <w:szCs w:val="20"/>
          <w:u w:val="single"/>
          <w:lang w:val="es-ES" w:eastAsia="es-AR"/>
          <w14:ligatures w14:val="none"/>
        </w:rPr>
      </w:pPr>
      <w:r w:rsidRPr="00DE7C1D">
        <w:rPr>
          <w:rFonts w:ascii="Arial" w:eastAsia="Times New Roman" w:hAnsi="Arial" w:cs="Times New Roman"/>
          <w:b/>
          <w:kern w:val="0"/>
          <w:sz w:val="22"/>
          <w:szCs w:val="20"/>
          <w:u w:val="single"/>
          <w:lang w:val="es-ES" w:eastAsia="es-AR"/>
          <w14:ligatures w14:val="none"/>
        </w:rPr>
        <w:t>COMUNICACIÓN</w:t>
      </w:r>
    </w:p>
    <w:p w14:paraId="060DD1BF" w14:textId="77777777" w:rsidR="00DE7C1D" w:rsidRPr="009F4DB8" w:rsidRDefault="00DE7C1D" w:rsidP="00DE7C1D">
      <w:pPr>
        <w:spacing w:after="0" w:line="360" w:lineRule="auto"/>
        <w:ind w:firstLine="3119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02CCBBD" w14:textId="6686B46A" w:rsidR="003200CC" w:rsidRDefault="009F4DB8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1°.</w:t>
      </w:r>
      <w:r w:rsidR="00952C15" w:rsidRPr="00952C15">
        <w:rPr>
          <w:rFonts w:ascii="Arial" w:hAnsi="Arial" w:cs="Arial"/>
          <w:b/>
          <w:sz w:val="22"/>
          <w:szCs w:val="22"/>
          <w:u w:val="single"/>
        </w:rPr>
        <w:t>-</w:t>
      </w:r>
      <w:r w:rsidR="00F95BE5" w:rsidRPr="009F4D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FD403B">
        <w:rPr>
          <w:rFonts w:ascii="Arial" w:hAnsi="Arial" w:cs="Arial"/>
          <w:sz w:val="22"/>
          <w:szCs w:val="22"/>
        </w:rPr>
        <w:t>OLICÍT</w:t>
      </w:r>
      <w:r w:rsidR="00952C15">
        <w:rPr>
          <w:rFonts w:ascii="Arial" w:hAnsi="Arial" w:cs="Arial"/>
          <w:sz w:val="22"/>
          <w:szCs w:val="22"/>
        </w:rPr>
        <w:t>A</w:t>
      </w:r>
      <w:r w:rsidR="00374B31">
        <w:rPr>
          <w:rFonts w:ascii="Arial" w:hAnsi="Arial" w:cs="Arial"/>
          <w:sz w:val="22"/>
          <w:szCs w:val="22"/>
        </w:rPr>
        <w:t>SE</w:t>
      </w:r>
      <w:r w:rsidR="003200CC" w:rsidRPr="009F4DB8">
        <w:rPr>
          <w:rFonts w:ascii="Arial" w:hAnsi="Arial" w:cs="Arial"/>
          <w:sz w:val="22"/>
          <w:szCs w:val="22"/>
        </w:rPr>
        <w:t xml:space="preserve"> a la empresa </w:t>
      </w:r>
      <w:r w:rsidR="00F95BE5" w:rsidRPr="003A64C6">
        <w:rPr>
          <w:rFonts w:ascii="Arial" w:hAnsi="Arial" w:cs="Arial"/>
          <w:caps/>
          <w:sz w:val="22"/>
          <w:szCs w:val="22"/>
        </w:rPr>
        <w:t>C</w:t>
      </w:r>
      <w:r w:rsidR="003200CC" w:rsidRPr="003A64C6">
        <w:rPr>
          <w:rFonts w:ascii="Arial" w:hAnsi="Arial" w:cs="Arial"/>
          <w:caps/>
          <w:sz w:val="22"/>
          <w:szCs w:val="22"/>
        </w:rPr>
        <w:t>orresur</w:t>
      </w:r>
      <w:r w:rsidR="003200CC" w:rsidRPr="009F4DB8">
        <w:rPr>
          <w:rFonts w:ascii="Arial" w:hAnsi="Arial" w:cs="Arial"/>
          <w:sz w:val="22"/>
          <w:szCs w:val="22"/>
        </w:rPr>
        <w:t xml:space="preserve"> que informe</w:t>
      </w:r>
      <w:r w:rsidR="00F2562F" w:rsidRPr="009F4DB8">
        <w:rPr>
          <w:rFonts w:ascii="Arial" w:hAnsi="Arial" w:cs="Arial"/>
          <w:sz w:val="22"/>
          <w:szCs w:val="22"/>
        </w:rPr>
        <w:t xml:space="preserve"> a este Concejo Deliberante</w:t>
      </w:r>
      <w:r w:rsidR="003200CC" w:rsidRPr="009F4DB8">
        <w:rPr>
          <w:rFonts w:ascii="Arial" w:hAnsi="Arial" w:cs="Arial"/>
          <w:sz w:val="22"/>
          <w:szCs w:val="22"/>
        </w:rPr>
        <w:t xml:space="preserve"> el valor real de la tarifa de peaje </w:t>
      </w:r>
      <w:r w:rsidR="00631ECA" w:rsidRPr="006A2C91">
        <w:rPr>
          <w:rFonts w:ascii="Arial" w:hAnsi="Arial" w:cs="Arial"/>
          <w:sz w:val="22"/>
          <w:szCs w:val="22"/>
        </w:rPr>
        <w:t xml:space="preserve">de las cabinas a su cargo </w:t>
      </w:r>
      <w:r w:rsidR="003200CC" w:rsidRPr="009F4DB8">
        <w:rPr>
          <w:rFonts w:ascii="Arial" w:hAnsi="Arial" w:cs="Arial"/>
          <w:sz w:val="22"/>
          <w:szCs w:val="22"/>
        </w:rPr>
        <w:t xml:space="preserve">y </w:t>
      </w:r>
      <w:r w:rsidR="00630AD2" w:rsidRPr="009F4DB8">
        <w:rPr>
          <w:rFonts w:ascii="Arial" w:hAnsi="Arial" w:cs="Arial"/>
          <w:sz w:val="22"/>
          <w:szCs w:val="22"/>
        </w:rPr>
        <w:t>los indicadores que la componen</w:t>
      </w:r>
      <w:r w:rsidR="00316DF8" w:rsidRPr="009F4DB8">
        <w:rPr>
          <w:rFonts w:ascii="Arial" w:hAnsi="Arial" w:cs="Arial"/>
          <w:sz w:val="22"/>
          <w:szCs w:val="22"/>
        </w:rPr>
        <w:t>.</w:t>
      </w:r>
    </w:p>
    <w:p w14:paraId="2D2FA058" w14:textId="77777777" w:rsidR="00DE7C1D" w:rsidRPr="009F4DB8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602C3A9" w14:textId="4CD196B3" w:rsidR="00F95BE5" w:rsidRDefault="009F4DB8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2°.</w:t>
      </w:r>
      <w:r w:rsidR="00FD403B" w:rsidRPr="00952C15">
        <w:rPr>
          <w:rFonts w:ascii="Arial" w:hAnsi="Arial" w:cs="Arial"/>
          <w:b/>
          <w:sz w:val="22"/>
          <w:szCs w:val="22"/>
          <w:u w:val="single"/>
        </w:rPr>
        <w:t>-</w:t>
      </w:r>
      <w:r w:rsidR="00F95BE5" w:rsidRPr="009F4D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952C15">
        <w:rPr>
          <w:rFonts w:ascii="Arial" w:hAnsi="Arial" w:cs="Arial"/>
          <w:sz w:val="22"/>
          <w:szCs w:val="22"/>
        </w:rPr>
        <w:t>OLICÍTA</w:t>
      </w:r>
      <w:r w:rsidR="00374B31">
        <w:rPr>
          <w:rFonts w:ascii="Arial" w:hAnsi="Arial" w:cs="Arial"/>
          <w:sz w:val="22"/>
          <w:szCs w:val="22"/>
        </w:rPr>
        <w:t>SE</w:t>
      </w:r>
      <w:r w:rsidRPr="009F4DB8">
        <w:rPr>
          <w:rFonts w:ascii="Arial" w:hAnsi="Arial" w:cs="Arial"/>
          <w:sz w:val="22"/>
          <w:szCs w:val="22"/>
        </w:rPr>
        <w:t xml:space="preserve"> </w:t>
      </w:r>
      <w:r w:rsidR="00F95BE5" w:rsidRPr="009F4DB8">
        <w:rPr>
          <w:rFonts w:ascii="Arial" w:hAnsi="Arial" w:cs="Arial"/>
          <w:sz w:val="22"/>
          <w:szCs w:val="22"/>
        </w:rPr>
        <w:t xml:space="preserve">a </w:t>
      </w:r>
      <w:r w:rsidR="006C326B">
        <w:rPr>
          <w:rFonts w:ascii="Arial" w:hAnsi="Arial" w:cs="Arial"/>
          <w:sz w:val="22"/>
          <w:szCs w:val="22"/>
        </w:rPr>
        <w:t xml:space="preserve">la empresa </w:t>
      </w:r>
      <w:r w:rsidR="006C326B" w:rsidRPr="003A64C6">
        <w:rPr>
          <w:rFonts w:ascii="Arial" w:hAnsi="Arial" w:cs="Arial"/>
          <w:caps/>
          <w:sz w:val="22"/>
          <w:szCs w:val="22"/>
        </w:rPr>
        <w:t>Corresur</w:t>
      </w:r>
      <w:r w:rsidR="006C326B">
        <w:rPr>
          <w:rFonts w:ascii="Arial" w:hAnsi="Arial" w:cs="Arial"/>
          <w:sz w:val="22"/>
          <w:szCs w:val="22"/>
        </w:rPr>
        <w:t xml:space="preserve"> que comunique</w:t>
      </w:r>
      <w:r w:rsidR="00F95BE5" w:rsidRPr="009F4DB8">
        <w:rPr>
          <w:rFonts w:ascii="Arial" w:hAnsi="Arial" w:cs="Arial"/>
          <w:sz w:val="22"/>
          <w:szCs w:val="22"/>
        </w:rPr>
        <w:t xml:space="preserve"> los motivos que la llevan a incrementar un 100% la tarifa por el uso de los medios virtuales que decidió implementar para el cobro de su servicio.</w:t>
      </w:r>
    </w:p>
    <w:p w14:paraId="5073CA4C" w14:textId="77777777" w:rsidR="00DE7C1D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3F55EA7" w14:textId="66401786" w:rsidR="006C326B" w:rsidRDefault="009F4DB8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3°</w:t>
      </w:r>
      <w:r w:rsidR="00FD403B" w:rsidRPr="00952C15">
        <w:rPr>
          <w:rFonts w:ascii="Arial" w:hAnsi="Arial" w:cs="Arial"/>
          <w:b/>
          <w:sz w:val="22"/>
          <w:szCs w:val="22"/>
          <w:u w:val="single"/>
        </w:rPr>
        <w:t>.</w:t>
      </w:r>
      <w:r w:rsidRPr="00952C15">
        <w:rPr>
          <w:rFonts w:ascii="Arial" w:hAnsi="Arial" w:cs="Arial"/>
          <w:b/>
          <w:sz w:val="22"/>
          <w:szCs w:val="22"/>
          <w:u w:val="single"/>
        </w:rPr>
        <w:t>-</w:t>
      </w:r>
      <w:r w:rsidR="006C326B" w:rsidRPr="00210BE9">
        <w:rPr>
          <w:rFonts w:ascii="Arial" w:hAnsi="Arial" w:cs="Arial"/>
          <w:sz w:val="22"/>
          <w:szCs w:val="22"/>
        </w:rPr>
        <w:t xml:space="preserve"> </w:t>
      </w:r>
      <w:r w:rsidR="006C326B">
        <w:rPr>
          <w:rFonts w:ascii="Arial" w:hAnsi="Arial" w:cs="Arial"/>
          <w:sz w:val="22"/>
          <w:szCs w:val="22"/>
        </w:rPr>
        <w:t>ENCOM</w:t>
      </w:r>
      <w:r w:rsidR="00FD403B">
        <w:rPr>
          <w:rFonts w:ascii="Arial" w:hAnsi="Arial" w:cs="Arial"/>
          <w:sz w:val="22"/>
          <w:szCs w:val="22"/>
        </w:rPr>
        <w:t>Í</w:t>
      </w:r>
      <w:r w:rsidR="00952C15">
        <w:rPr>
          <w:rFonts w:ascii="Arial" w:hAnsi="Arial" w:cs="Arial"/>
          <w:sz w:val="22"/>
          <w:szCs w:val="22"/>
        </w:rPr>
        <w:t>ENDA</w:t>
      </w:r>
      <w:r w:rsidR="00374B31">
        <w:rPr>
          <w:rFonts w:ascii="Arial" w:hAnsi="Arial" w:cs="Arial"/>
          <w:sz w:val="22"/>
          <w:szCs w:val="22"/>
        </w:rPr>
        <w:t>SE</w:t>
      </w:r>
      <w:r w:rsidR="006C326B" w:rsidRPr="009F4DB8">
        <w:rPr>
          <w:rFonts w:ascii="Arial" w:hAnsi="Arial" w:cs="Arial"/>
          <w:sz w:val="22"/>
          <w:szCs w:val="22"/>
        </w:rPr>
        <w:t xml:space="preserve"> a la empresa </w:t>
      </w:r>
      <w:r w:rsidR="006C326B" w:rsidRPr="003A64C6">
        <w:rPr>
          <w:rFonts w:ascii="Arial" w:hAnsi="Arial" w:cs="Arial"/>
          <w:caps/>
          <w:sz w:val="22"/>
          <w:szCs w:val="22"/>
        </w:rPr>
        <w:t>Corresur</w:t>
      </w:r>
      <w:r w:rsidR="00210BE9">
        <w:rPr>
          <w:rFonts w:ascii="Arial" w:hAnsi="Arial" w:cs="Arial"/>
          <w:sz w:val="22"/>
          <w:szCs w:val="22"/>
        </w:rPr>
        <w:t xml:space="preserve"> que publique en </w:t>
      </w:r>
      <w:r w:rsidR="006C326B" w:rsidRPr="009F4DB8">
        <w:rPr>
          <w:rFonts w:ascii="Arial" w:hAnsi="Arial" w:cs="Arial"/>
          <w:sz w:val="22"/>
          <w:szCs w:val="22"/>
        </w:rPr>
        <w:t xml:space="preserve">su página </w:t>
      </w:r>
      <w:r w:rsidR="00FD403B" w:rsidRPr="009F4DB8">
        <w:rPr>
          <w:rFonts w:ascii="Arial" w:hAnsi="Arial" w:cs="Arial"/>
          <w:sz w:val="22"/>
          <w:szCs w:val="22"/>
        </w:rPr>
        <w:t>w</w:t>
      </w:r>
      <w:r w:rsidR="006C326B" w:rsidRPr="009F4DB8">
        <w:rPr>
          <w:rFonts w:ascii="Arial" w:hAnsi="Arial" w:cs="Arial"/>
          <w:sz w:val="22"/>
          <w:szCs w:val="22"/>
        </w:rPr>
        <w:t>eb en lugar destacado y en los medios zonales, el valor real de las tarifas de peaje en sus diversas modalidades de pago</w:t>
      </w:r>
      <w:r w:rsidR="006C326B">
        <w:rPr>
          <w:rFonts w:ascii="Arial" w:hAnsi="Arial" w:cs="Arial"/>
          <w:sz w:val="22"/>
          <w:szCs w:val="22"/>
        </w:rPr>
        <w:t>.</w:t>
      </w:r>
    </w:p>
    <w:p w14:paraId="6C334BD9" w14:textId="77777777" w:rsidR="00DE7C1D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9919CEF" w14:textId="7082FF8E" w:rsidR="009C6B63" w:rsidRDefault="006C326B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4°</w:t>
      </w:r>
      <w:r w:rsidR="00FD403B" w:rsidRPr="00952C15">
        <w:rPr>
          <w:rFonts w:ascii="Arial" w:hAnsi="Arial" w:cs="Arial"/>
          <w:b/>
          <w:sz w:val="22"/>
          <w:szCs w:val="22"/>
          <w:u w:val="single"/>
        </w:rPr>
        <w:t>.-</w:t>
      </w:r>
      <w:r w:rsidR="009F4DB8" w:rsidRPr="009F4DB8">
        <w:rPr>
          <w:rFonts w:ascii="Arial" w:hAnsi="Arial" w:cs="Arial"/>
          <w:sz w:val="22"/>
          <w:szCs w:val="22"/>
        </w:rPr>
        <w:t xml:space="preserve"> </w:t>
      </w:r>
      <w:r w:rsidR="009F4DB8">
        <w:rPr>
          <w:rFonts w:ascii="Arial" w:hAnsi="Arial" w:cs="Arial"/>
          <w:sz w:val="22"/>
          <w:szCs w:val="22"/>
        </w:rPr>
        <w:t>S</w:t>
      </w:r>
      <w:r w:rsidR="00374B31">
        <w:rPr>
          <w:rFonts w:ascii="Arial" w:hAnsi="Arial" w:cs="Arial"/>
          <w:sz w:val="22"/>
          <w:szCs w:val="22"/>
        </w:rPr>
        <w:t>OLICÍT</w:t>
      </w:r>
      <w:r w:rsidR="00952C15">
        <w:rPr>
          <w:rFonts w:ascii="Arial" w:hAnsi="Arial" w:cs="Arial"/>
          <w:sz w:val="22"/>
          <w:szCs w:val="22"/>
        </w:rPr>
        <w:t>A</w:t>
      </w:r>
      <w:r w:rsidR="00374B31">
        <w:rPr>
          <w:rFonts w:ascii="Arial" w:hAnsi="Arial" w:cs="Arial"/>
          <w:sz w:val="22"/>
          <w:szCs w:val="22"/>
        </w:rPr>
        <w:t>SE</w:t>
      </w:r>
      <w:r w:rsidR="009F4DB8" w:rsidRPr="009F4DB8">
        <w:rPr>
          <w:rFonts w:ascii="Arial" w:hAnsi="Arial" w:cs="Arial"/>
          <w:sz w:val="22"/>
          <w:szCs w:val="22"/>
        </w:rPr>
        <w:t xml:space="preserve"> </w:t>
      </w:r>
      <w:r w:rsidR="009C6B63" w:rsidRPr="009F4DB8">
        <w:rPr>
          <w:rFonts w:ascii="Arial" w:hAnsi="Arial" w:cs="Arial"/>
          <w:sz w:val="22"/>
          <w:szCs w:val="22"/>
        </w:rPr>
        <w:t xml:space="preserve">a la empresa </w:t>
      </w:r>
      <w:r w:rsidR="009C6B63" w:rsidRPr="003A64C6">
        <w:rPr>
          <w:rFonts w:ascii="Arial" w:hAnsi="Arial" w:cs="Arial"/>
          <w:caps/>
          <w:sz w:val="22"/>
          <w:szCs w:val="22"/>
        </w:rPr>
        <w:t>Corresur</w:t>
      </w:r>
      <w:r w:rsidR="009C6B63" w:rsidRPr="009F4DB8">
        <w:rPr>
          <w:rFonts w:ascii="Arial" w:hAnsi="Arial" w:cs="Arial"/>
          <w:sz w:val="22"/>
          <w:szCs w:val="22"/>
        </w:rPr>
        <w:t xml:space="preserve"> que indique por qué menciona </w:t>
      </w:r>
      <w:r w:rsidR="00316DF8" w:rsidRPr="009F4DB8">
        <w:rPr>
          <w:rFonts w:ascii="Arial" w:hAnsi="Arial" w:cs="Arial"/>
          <w:sz w:val="22"/>
          <w:szCs w:val="22"/>
        </w:rPr>
        <w:t>indistintamente como</w:t>
      </w:r>
      <w:r w:rsidR="009C6B63" w:rsidRPr="009F4DB8">
        <w:rPr>
          <w:rFonts w:ascii="Arial" w:hAnsi="Arial" w:cs="Arial"/>
          <w:sz w:val="22"/>
          <w:szCs w:val="22"/>
        </w:rPr>
        <w:t xml:space="preserve"> “</w:t>
      </w:r>
      <w:r w:rsidR="009C6B63" w:rsidRPr="00210BE9">
        <w:rPr>
          <w:rFonts w:ascii="Arial" w:hAnsi="Arial" w:cs="Arial"/>
          <w:i/>
          <w:sz w:val="22"/>
          <w:szCs w:val="22"/>
        </w:rPr>
        <w:t>una tarifa 50</w:t>
      </w:r>
      <w:r w:rsidR="00316DF8" w:rsidRPr="00210BE9">
        <w:rPr>
          <w:rFonts w:ascii="Arial" w:hAnsi="Arial" w:cs="Arial"/>
          <w:i/>
          <w:sz w:val="22"/>
          <w:szCs w:val="22"/>
        </w:rPr>
        <w:t>% menor</w:t>
      </w:r>
      <w:r w:rsidR="00316DF8" w:rsidRPr="009F4DB8">
        <w:rPr>
          <w:rFonts w:ascii="Arial" w:hAnsi="Arial" w:cs="Arial"/>
          <w:sz w:val="22"/>
          <w:szCs w:val="22"/>
        </w:rPr>
        <w:t xml:space="preserve">” </w:t>
      </w:r>
      <w:r w:rsidR="009C6B63" w:rsidRPr="009F4DB8">
        <w:rPr>
          <w:rFonts w:ascii="Arial" w:hAnsi="Arial" w:cs="Arial"/>
          <w:sz w:val="22"/>
          <w:szCs w:val="22"/>
        </w:rPr>
        <w:t>o “</w:t>
      </w:r>
      <w:r w:rsidR="009C6B63" w:rsidRPr="00210BE9">
        <w:rPr>
          <w:rFonts w:ascii="Arial" w:hAnsi="Arial" w:cs="Arial"/>
          <w:i/>
          <w:sz w:val="22"/>
          <w:szCs w:val="22"/>
        </w:rPr>
        <w:t xml:space="preserve">el doble de la correspondiente a </w:t>
      </w:r>
      <w:r w:rsidR="009F4DB8" w:rsidRPr="00210BE9">
        <w:rPr>
          <w:rFonts w:ascii="Arial" w:hAnsi="Arial" w:cs="Arial"/>
          <w:i/>
          <w:sz w:val="22"/>
          <w:szCs w:val="22"/>
        </w:rPr>
        <w:t>TelePase</w:t>
      </w:r>
      <w:r w:rsidR="009C6B63" w:rsidRPr="009F4DB8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el cobro de su servicio, </w:t>
      </w:r>
      <w:r w:rsidR="00316DF8" w:rsidRPr="009F4DB8">
        <w:rPr>
          <w:rFonts w:ascii="Arial" w:hAnsi="Arial" w:cs="Arial"/>
          <w:sz w:val="22"/>
          <w:szCs w:val="22"/>
        </w:rPr>
        <w:t>en contradicción con las tarifas publicadas.</w:t>
      </w:r>
    </w:p>
    <w:p w14:paraId="019BDA3C" w14:textId="77777777" w:rsidR="00DE7C1D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F2C63A9" w14:textId="43D35FEC" w:rsidR="006C326B" w:rsidRDefault="006C326B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5°</w:t>
      </w:r>
      <w:r w:rsidR="00FD403B" w:rsidRPr="00952C15">
        <w:rPr>
          <w:rFonts w:ascii="Arial" w:hAnsi="Arial" w:cs="Arial"/>
          <w:b/>
          <w:sz w:val="22"/>
          <w:szCs w:val="22"/>
          <w:u w:val="single"/>
        </w:rPr>
        <w:t>.-</w:t>
      </w:r>
      <w:r w:rsidRPr="006C326B">
        <w:rPr>
          <w:rFonts w:ascii="Arial" w:hAnsi="Arial" w:cs="Arial"/>
          <w:sz w:val="22"/>
          <w:szCs w:val="22"/>
        </w:rPr>
        <w:t xml:space="preserve"> </w:t>
      </w:r>
      <w:r w:rsidR="00952C15">
        <w:rPr>
          <w:rFonts w:ascii="Arial" w:hAnsi="Arial" w:cs="Arial"/>
          <w:sz w:val="22"/>
          <w:szCs w:val="22"/>
        </w:rPr>
        <w:t>ENCOMÍENDA</w:t>
      </w:r>
      <w:r w:rsidR="00FD403B">
        <w:rPr>
          <w:rFonts w:ascii="Arial" w:hAnsi="Arial" w:cs="Arial"/>
          <w:sz w:val="22"/>
          <w:szCs w:val="22"/>
        </w:rPr>
        <w:t>SE</w:t>
      </w:r>
      <w:r w:rsidR="00FD403B" w:rsidRPr="009F4DB8">
        <w:rPr>
          <w:rFonts w:ascii="Arial" w:hAnsi="Arial" w:cs="Arial"/>
          <w:sz w:val="22"/>
          <w:szCs w:val="22"/>
        </w:rPr>
        <w:t xml:space="preserve"> </w:t>
      </w:r>
      <w:r w:rsidRPr="009F4DB8">
        <w:rPr>
          <w:rFonts w:ascii="Arial" w:hAnsi="Arial" w:cs="Arial"/>
          <w:sz w:val="22"/>
          <w:szCs w:val="22"/>
        </w:rPr>
        <w:t xml:space="preserve">a la empresa </w:t>
      </w:r>
      <w:r w:rsidR="00210BE9">
        <w:rPr>
          <w:rFonts w:ascii="Arial" w:hAnsi="Arial" w:cs="Arial"/>
          <w:sz w:val="22"/>
          <w:szCs w:val="22"/>
        </w:rPr>
        <w:t xml:space="preserve">CORRESUR </w:t>
      </w:r>
      <w:r w:rsidRPr="009F4DB8">
        <w:rPr>
          <w:rFonts w:ascii="Arial" w:hAnsi="Arial" w:cs="Arial"/>
          <w:sz w:val="22"/>
          <w:szCs w:val="22"/>
        </w:rPr>
        <w:t>que contemple ampliar las opciones de pago sin penalidades.</w:t>
      </w:r>
    </w:p>
    <w:p w14:paraId="2191FCFF" w14:textId="77777777" w:rsidR="00DE7C1D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4FF13BE" w14:textId="14B30F30" w:rsidR="006C326B" w:rsidRDefault="006C326B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6°</w:t>
      </w:r>
      <w:r w:rsidR="00FD403B" w:rsidRPr="00952C15">
        <w:rPr>
          <w:rFonts w:ascii="Arial" w:hAnsi="Arial" w:cs="Arial"/>
          <w:b/>
          <w:sz w:val="22"/>
          <w:szCs w:val="22"/>
          <w:u w:val="single"/>
        </w:rPr>
        <w:t>.-</w:t>
      </w:r>
      <w:r w:rsidRPr="006C326B">
        <w:rPr>
          <w:rFonts w:ascii="Arial" w:hAnsi="Arial" w:cs="Arial"/>
          <w:sz w:val="22"/>
          <w:szCs w:val="22"/>
        </w:rPr>
        <w:t xml:space="preserve"> </w:t>
      </w:r>
      <w:r w:rsidR="00FD403B">
        <w:rPr>
          <w:rFonts w:ascii="Arial" w:hAnsi="Arial" w:cs="Arial"/>
          <w:sz w:val="22"/>
          <w:szCs w:val="22"/>
        </w:rPr>
        <w:t>SOLICÍ</w:t>
      </w:r>
      <w:r w:rsidRPr="009F4DB8">
        <w:rPr>
          <w:rFonts w:ascii="Arial" w:hAnsi="Arial" w:cs="Arial"/>
          <w:sz w:val="22"/>
          <w:szCs w:val="22"/>
        </w:rPr>
        <w:t>T</w:t>
      </w:r>
      <w:r w:rsidR="00952C15">
        <w:rPr>
          <w:rFonts w:ascii="Arial" w:hAnsi="Arial" w:cs="Arial"/>
          <w:sz w:val="22"/>
          <w:szCs w:val="22"/>
        </w:rPr>
        <w:t>A</w:t>
      </w:r>
      <w:r w:rsidR="00374B31">
        <w:rPr>
          <w:rFonts w:ascii="Arial" w:hAnsi="Arial" w:cs="Arial"/>
          <w:sz w:val="22"/>
          <w:szCs w:val="22"/>
        </w:rPr>
        <w:t>SE</w:t>
      </w:r>
      <w:r w:rsidRPr="009F4DB8">
        <w:rPr>
          <w:rFonts w:ascii="Arial" w:hAnsi="Arial" w:cs="Arial"/>
          <w:sz w:val="22"/>
          <w:szCs w:val="22"/>
        </w:rPr>
        <w:t xml:space="preserve"> a la empresa </w:t>
      </w:r>
      <w:r w:rsidRPr="003A64C6">
        <w:rPr>
          <w:rFonts w:ascii="Arial" w:hAnsi="Arial" w:cs="Arial"/>
          <w:caps/>
          <w:sz w:val="22"/>
          <w:szCs w:val="22"/>
        </w:rPr>
        <w:t>Corresur</w:t>
      </w:r>
      <w:r w:rsidRPr="009F4DB8">
        <w:rPr>
          <w:rFonts w:ascii="Arial" w:hAnsi="Arial" w:cs="Arial"/>
          <w:sz w:val="22"/>
          <w:szCs w:val="22"/>
        </w:rPr>
        <w:t xml:space="preserve"> que señalice la penalización del 100%</w:t>
      </w:r>
      <w:r>
        <w:rPr>
          <w:rFonts w:ascii="Arial" w:hAnsi="Arial" w:cs="Arial"/>
          <w:sz w:val="22"/>
          <w:szCs w:val="22"/>
        </w:rPr>
        <w:t xml:space="preserve"> por el pago digital en distintos puntos de acceso al </w:t>
      </w:r>
      <w:r w:rsidRPr="009F4DB8">
        <w:rPr>
          <w:rFonts w:ascii="Arial" w:hAnsi="Arial" w:cs="Arial"/>
          <w:sz w:val="22"/>
          <w:szCs w:val="22"/>
        </w:rPr>
        <w:t xml:space="preserve">trazado </w:t>
      </w:r>
      <w:r>
        <w:rPr>
          <w:rFonts w:ascii="Arial" w:hAnsi="Arial" w:cs="Arial"/>
          <w:sz w:val="22"/>
          <w:szCs w:val="22"/>
        </w:rPr>
        <w:t xml:space="preserve">de </w:t>
      </w:r>
      <w:r w:rsidRPr="009F4DB8">
        <w:rPr>
          <w:rFonts w:ascii="Arial" w:hAnsi="Arial" w:cs="Arial"/>
          <w:sz w:val="22"/>
          <w:szCs w:val="22"/>
        </w:rPr>
        <w:t>la Ruta Nacional N° 3 para que el usuario esté correctamente advertido.</w:t>
      </w:r>
    </w:p>
    <w:p w14:paraId="33B1B44B" w14:textId="77777777" w:rsidR="00DE7C1D" w:rsidRPr="009F4DB8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E7A3DF1" w14:textId="1F13BE52" w:rsidR="00F95BE5" w:rsidRDefault="006C326B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>ARTÍCULO 7</w:t>
      </w:r>
      <w:r w:rsidR="009F4DB8" w:rsidRPr="00952C15">
        <w:rPr>
          <w:rFonts w:ascii="Arial" w:hAnsi="Arial" w:cs="Arial"/>
          <w:b/>
          <w:sz w:val="22"/>
          <w:szCs w:val="22"/>
          <w:u w:val="single"/>
        </w:rPr>
        <w:t>°</w:t>
      </w:r>
      <w:r w:rsidR="005805B1" w:rsidRPr="00952C15">
        <w:rPr>
          <w:rFonts w:ascii="Arial" w:hAnsi="Arial" w:cs="Arial"/>
          <w:b/>
          <w:sz w:val="22"/>
          <w:szCs w:val="22"/>
          <w:u w:val="single"/>
        </w:rPr>
        <w:t>.</w:t>
      </w:r>
      <w:r w:rsidR="009F4DB8" w:rsidRPr="00952C15">
        <w:rPr>
          <w:rFonts w:ascii="Arial" w:hAnsi="Arial" w:cs="Arial"/>
          <w:b/>
          <w:sz w:val="22"/>
          <w:szCs w:val="22"/>
          <w:u w:val="single"/>
        </w:rPr>
        <w:t>-</w:t>
      </w:r>
      <w:r w:rsidR="009F4DB8">
        <w:rPr>
          <w:rFonts w:ascii="Arial" w:hAnsi="Arial" w:cs="Arial"/>
          <w:sz w:val="22"/>
          <w:szCs w:val="22"/>
        </w:rPr>
        <w:t xml:space="preserve"> S</w:t>
      </w:r>
      <w:r w:rsidR="00374B31">
        <w:rPr>
          <w:rFonts w:ascii="Arial" w:hAnsi="Arial" w:cs="Arial"/>
          <w:sz w:val="22"/>
          <w:szCs w:val="22"/>
        </w:rPr>
        <w:t>OLICÍT</w:t>
      </w:r>
      <w:r w:rsidR="00952C15">
        <w:rPr>
          <w:rFonts w:ascii="Arial" w:hAnsi="Arial" w:cs="Arial"/>
          <w:sz w:val="22"/>
          <w:szCs w:val="22"/>
        </w:rPr>
        <w:t>A</w:t>
      </w:r>
      <w:r w:rsidR="00374B31">
        <w:rPr>
          <w:rFonts w:ascii="Arial" w:hAnsi="Arial" w:cs="Arial"/>
          <w:sz w:val="22"/>
          <w:szCs w:val="22"/>
        </w:rPr>
        <w:t>SE</w:t>
      </w:r>
      <w:r w:rsidR="009F4DB8" w:rsidRPr="009F4DB8">
        <w:rPr>
          <w:rFonts w:ascii="Arial" w:hAnsi="Arial" w:cs="Arial"/>
          <w:sz w:val="22"/>
          <w:szCs w:val="22"/>
        </w:rPr>
        <w:t xml:space="preserve"> </w:t>
      </w:r>
      <w:r w:rsidR="00F95BE5" w:rsidRPr="009F4DB8">
        <w:rPr>
          <w:rFonts w:ascii="Arial" w:hAnsi="Arial" w:cs="Arial"/>
          <w:sz w:val="22"/>
          <w:szCs w:val="22"/>
        </w:rPr>
        <w:t xml:space="preserve">a </w:t>
      </w:r>
      <w:r w:rsidR="00210BE9">
        <w:rPr>
          <w:rFonts w:ascii="Arial" w:hAnsi="Arial" w:cs="Arial"/>
          <w:sz w:val="22"/>
          <w:szCs w:val="22"/>
        </w:rPr>
        <w:t xml:space="preserve">la empresa </w:t>
      </w:r>
      <w:r w:rsidR="00F95BE5" w:rsidRPr="003A64C6">
        <w:rPr>
          <w:rFonts w:ascii="Arial" w:hAnsi="Arial" w:cs="Arial"/>
          <w:caps/>
          <w:sz w:val="22"/>
          <w:szCs w:val="22"/>
        </w:rPr>
        <w:t>Corresur</w:t>
      </w:r>
      <w:r w:rsidR="00F95BE5" w:rsidRPr="009F4DB8">
        <w:rPr>
          <w:rFonts w:ascii="Arial" w:hAnsi="Arial" w:cs="Arial"/>
          <w:sz w:val="22"/>
          <w:szCs w:val="22"/>
        </w:rPr>
        <w:t xml:space="preserve"> información clara sobre los medios</w:t>
      </w:r>
      <w:r w:rsidR="00630AD2" w:rsidRPr="009F4DB8">
        <w:rPr>
          <w:rFonts w:ascii="Arial" w:hAnsi="Arial" w:cs="Arial"/>
          <w:sz w:val="22"/>
          <w:szCs w:val="22"/>
        </w:rPr>
        <w:t xml:space="preserve"> de pago y aplicaciones</w:t>
      </w:r>
      <w:r w:rsidR="00F95BE5" w:rsidRPr="009F4DB8">
        <w:rPr>
          <w:rFonts w:ascii="Arial" w:hAnsi="Arial" w:cs="Arial"/>
          <w:sz w:val="22"/>
          <w:szCs w:val="22"/>
        </w:rPr>
        <w:t xml:space="preserve"> más </w:t>
      </w:r>
      <w:r w:rsidR="00374B31" w:rsidRPr="009F4DB8">
        <w:rPr>
          <w:rFonts w:ascii="Arial" w:hAnsi="Arial" w:cs="Arial"/>
          <w:sz w:val="22"/>
          <w:szCs w:val="22"/>
        </w:rPr>
        <w:t>convenientes para</w:t>
      </w:r>
      <w:r w:rsidR="00F95BE5" w:rsidRPr="009F4DB8">
        <w:rPr>
          <w:rFonts w:ascii="Arial" w:hAnsi="Arial" w:cs="Arial"/>
          <w:sz w:val="22"/>
          <w:szCs w:val="22"/>
        </w:rPr>
        <w:t xml:space="preserve"> l</w:t>
      </w:r>
      <w:r w:rsidR="00EB02D8" w:rsidRPr="009F4DB8">
        <w:rPr>
          <w:rFonts w:ascii="Arial" w:hAnsi="Arial" w:cs="Arial"/>
          <w:sz w:val="22"/>
          <w:szCs w:val="22"/>
        </w:rPr>
        <w:t>o</w:t>
      </w:r>
      <w:r w:rsidR="00F95BE5" w:rsidRPr="009F4DB8">
        <w:rPr>
          <w:rFonts w:ascii="Arial" w:hAnsi="Arial" w:cs="Arial"/>
          <w:sz w:val="22"/>
          <w:szCs w:val="22"/>
        </w:rPr>
        <w:t>s vecinos de la zona</w:t>
      </w:r>
      <w:r>
        <w:rPr>
          <w:rFonts w:ascii="Arial" w:hAnsi="Arial" w:cs="Arial"/>
          <w:sz w:val="22"/>
          <w:szCs w:val="22"/>
        </w:rPr>
        <w:t xml:space="preserve"> con instructivos claros y costos para la adhesión </w:t>
      </w:r>
      <w:r w:rsidR="005805B1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5805B1">
        <w:rPr>
          <w:rFonts w:ascii="Arial" w:hAnsi="Arial" w:cs="Arial"/>
          <w:sz w:val="22"/>
          <w:szCs w:val="22"/>
        </w:rPr>
        <w:t>TelePase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TelePeaje</w:t>
      </w:r>
      <w:proofErr w:type="spellEnd"/>
      <w:r>
        <w:rPr>
          <w:rFonts w:ascii="Arial" w:hAnsi="Arial" w:cs="Arial"/>
          <w:sz w:val="22"/>
          <w:szCs w:val="22"/>
        </w:rPr>
        <w:t xml:space="preserve"> Plus y la utilidad de los distintos dispositivos</w:t>
      </w:r>
      <w:r w:rsidR="00630AD2" w:rsidRPr="009F4DB8">
        <w:rPr>
          <w:rFonts w:ascii="Arial" w:hAnsi="Arial" w:cs="Arial"/>
          <w:sz w:val="22"/>
          <w:szCs w:val="22"/>
        </w:rPr>
        <w:t>.</w:t>
      </w:r>
    </w:p>
    <w:p w14:paraId="17747165" w14:textId="77777777" w:rsidR="00DE7C1D" w:rsidRPr="009F4DB8" w:rsidRDefault="00DE7C1D" w:rsidP="00DE7C1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DB4020C" w14:textId="77777777" w:rsidR="00DE7C1D" w:rsidRPr="00DE7C1D" w:rsidRDefault="009F4DB8" w:rsidP="00DE7C1D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</w:pPr>
      <w:r w:rsidRPr="00952C15">
        <w:rPr>
          <w:rFonts w:ascii="Arial" w:hAnsi="Arial" w:cs="Arial"/>
          <w:b/>
          <w:sz w:val="22"/>
          <w:szCs w:val="22"/>
          <w:u w:val="single"/>
        </w:rPr>
        <w:t xml:space="preserve">ARTÍCULO </w:t>
      </w:r>
      <w:r w:rsidR="006C326B" w:rsidRPr="00952C15">
        <w:rPr>
          <w:rFonts w:ascii="Arial" w:hAnsi="Arial" w:cs="Arial"/>
          <w:b/>
          <w:sz w:val="22"/>
          <w:szCs w:val="22"/>
          <w:u w:val="single"/>
        </w:rPr>
        <w:t>8</w:t>
      </w:r>
      <w:r w:rsidRPr="00952C15">
        <w:rPr>
          <w:rFonts w:ascii="Arial" w:hAnsi="Arial" w:cs="Arial"/>
          <w:b/>
          <w:sz w:val="22"/>
          <w:szCs w:val="22"/>
          <w:u w:val="single"/>
        </w:rPr>
        <w:t>°</w:t>
      </w:r>
      <w:r w:rsidR="005805B1" w:rsidRPr="00952C15">
        <w:rPr>
          <w:rFonts w:ascii="Arial" w:hAnsi="Arial" w:cs="Arial"/>
          <w:b/>
          <w:sz w:val="22"/>
          <w:szCs w:val="22"/>
          <w:u w:val="single"/>
        </w:rPr>
        <w:t>.</w:t>
      </w:r>
      <w:r w:rsidRPr="00952C15">
        <w:rPr>
          <w:rFonts w:ascii="Arial" w:hAnsi="Arial" w:cs="Arial"/>
          <w:b/>
          <w:sz w:val="22"/>
          <w:szCs w:val="22"/>
          <w:u w:val="single"/>
        </w:rPr>
        <w:t>-</w:t>
      </w:r>
      <w:r w:rsidR="00DE7C1D">
        <w:rPr>
          <w:rFonts w:ascii="Arial" w:hAnsi="Arial" w:cs="Arial"/>
          <w:b/>
          <w:sz w:val="22"/>
          <w:szCs w:val="22"/>
        </w:rPr>
        <w:t xml:space="preserve"> </w:t>
      </w:r>
      <w:r w:rsidR="00DE7C1D"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COMUNÍCASE al Departamento Ejecutivo.</w:t>
      </w:r>
    </w:p>
    <w:p w14:paraId="5DBF5E19" w14:textId="66DB52E3" w:rsidR="00DE7C1D" w:rsidRPr="00DE7C1D" w:rsidRDefault="00DE7C1D" w:rsidP="00DE7C1D">
      <w:pPr>
        <w:spacing w:after="0" w:line="360" w:lineRule="auto"/>
        <w:ind w:left="1560"/>
        <w:jc w:val="both"/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</w:pP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DADA en la Sala de Sesiones del Concejo Deliberante del partido de Azul, </w:t>
      </w:r>
      <w:r w:rsidR="00952C15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constituida 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en la </w:t>
      </w:r>
      <w:r w:rsidR="00952C15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localidad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 de </w:t>
      </w:r>
      <w:r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Cacharí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, provincia de Buenos Aires, a los </w:t>
      </w:r>
      <w:r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quince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 días del mes de </w:t>
      </w:r>
      <w:r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se</w:t>
      </w:r>
      <w:r w:rsidR="00952C15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p</w:t>
      </w:r>
      <w:r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tiembre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 de dos mil veintiséis.</w:t>
      </w:r>
    </w:p>
    <w:p w14:paraId="5AB141E4" w14:textId="134E0A19" w:rsidR="00B87FA2" w:rsidRDefault="00DE7C1D" w:rsidP="00DE7C1D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1</w:t>
      </w:r>
      <w:r w:rsidR="006A2C91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8</w:t>
      </w:r>
      <w:r w:rsidRPr="00DE7C1D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/0</w:t>
      </w:r>
      <w:r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>9</w:t>
      </w:r>
      <w:r w:rsidR="00952C15">
        <w:rPr>
          <w:rFonts w:ascii="Arial" w:eastAsia="Times New Roman" w:hAnsi="Arial" w:cs="Times New Roman"/>
          <w:kern w:val="0"/>
          <w:sz w:val="22"/>
          <w:szCs w:val="20"/>
          <w:lang w:eastAsia="es-AR"/>
          <w14:ligatures w14:val="none"/>
        </w:rPr>
        <w:t xml:space="preserve">/2026.-uem. </w:t>
      </w:r>
      <w:bookmarkStart w:id="0" w:name="_GoBack"/>
      <w:bookmarkEnd w:id="0"/>
    </w:p>
    <w:sectPr w:rsidR="00B87FA2" w:rsidSect="00DE7C1D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53"/>
    <w:rsid w:val="00097917"/>
    <w:rsid w:val="000F540E"/>
    <w:rsid w:val="001E4006"/>
    <w:rsid w:val="00210BE9"/>
    <w:rsid w:val="00316DF8"/>
    <w:rsid w:val="003200CC"/>
    <w:rsid w:val="00333345"/>
    <w:rsid w:val="00374B31"/>
    <w:rsid w:val="003A64C6"/>
    <w:rsid w:val="00421C38"/>
    <w:rsid w:val="00436499"/>
    <w:rsid w:val="005805B1"/>
    <w:rsid w:val="00630AD2"/>
    <w:rsid w:val="00631ECA"/>
    <w:rsid w:val="006857E6"/>
    <w:rsid w:val="00697B9D"/>
    <w:rsid w:val="006A2C91"/>
    <w:rsid w:val="006C326B"/>
    <w:rsid w:val="006E776B"/>
    <w:rsid w:val="006F29AD"/>
    <w:rsid w:val="00885509"/>
    <w:rsid w:val="008D6C30"/>
    <w:rsid w:val="00946398"/>
    <w:rsid w:val="00952C15"/>
    <w:rsid w:val="00953F1E"/>
    <w:rsid w:val="009A0FB4"/>
    <w:rsid w:val="009C6B63"/>
    <w:rsid w:val="009F4DB8"/>
    <w:rsid w:val="00AA5CE9"/>
    <w:rsid w:val="00AC74D8"/>
    <w:rsid w:val="00AD4F28"/>
    <w:rsid w:val="00B0334B"/>
    <w:rsid w:val="00B44803"/>
    <w:rsid w:val="00B87FA2"/>
    <w:rsid w:val="00CE0053"/>
    <w:rsid w:val="00D17EC2"/>
    <w:rsid w:val="00DE7C1D"/>
    <w:rsid w:val="00E83250"/>
    <w:rsid w:val="00E97344"/>
    <w:rsid w:val="00EB02D8"/>
    <w:rsid w:val="00F03A13"/>
    <w:rsid w:val="00F2562F"/>
    <w:rsid w:val="00F95BE5"/>
    <w:rsid w:val="00FD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03F7D"/>
  <w15:chartTrackingRefBased/>
  <w15:docId w15:val="{E5D7B5DB-0961-47CC-B015-2BE4DCFA6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0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0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00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0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00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00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00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00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00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0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0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0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00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00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00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00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00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0053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E0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CE0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00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0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00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00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00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00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0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00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005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776B"/>
    <w:rPr>
      <w:rFonts w:ascii="Times New Roman" w:hAnsi="Times New Roman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95B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BE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BE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B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BE5"/>
    <w:rPr>
      <w:b/>
      <w:bCs/>
      <w:sz w:val="20"/>
      <w:szCs w:val="20"/>
    </w:rPr>
  </w:style>
  <w:style w:type="paragraph" w:customStyle="1" w:styleId="Normal1">
    <w:name w:val="Normal1"/>
    <w:rsid w:val="009F4DB8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AR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4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1048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usuario</cp:lastModifiedBy>
  <cp:revision>15</cp:revision>
  <cp:lastPrinted>2026-09-10T15:53:00Z</cp:lastPrinted>
  <dcterms:created xsi:type="dcterms:W3CDTF">2026-09-10T14:47:00Z</dcterms:created>
  <dcterms:modified xsi:type="dcterms:W3CDTF">2026-09-18T16:08:00Z</dcterms:modified>
</cp:coreProperties>
</file>