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0B8" w:rsidRPr="00C37AE7" w:rsidRDefault="00B760B8" w:rsidP="00B760B8">
      <w:pPr>
        <w:spacing w:after="0" w:line="360" w:lineRule="auto"/>
        <w:ind w:firstLine="2835"/>
        <w:jc w:val="right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COMUNICA</w:t>
      </w:r>
      <w:r w:rsidRPr="00C37AE7">
        <w:rPr>
          <w:rFonts w:ascii="Arial" w:hAnsi="Arial" w:cs="Arial"/>
          <w:b/>
          <w:u w:val="single"/>
        </w:rPr>
        <w:t>CIÓN NÚMERO</w:t>
      </w:r>
      <w:r>
        <w:rPr>
          <w:rFonts w:ascii="Arial" w:hAnsi="Arial" w:cs="Arial"/>
          <w:b/>
          <w:u w:val="single"/>
        </w:rPr>
        <w:t xml:space="preserve"> </w:t>
      </w:r>
      <w:r w:rsidR="00F2144F">
        <w:rPr>
          <w:rFonts w:ascii="Arial" w:hAnsi="Arial" w:cs="Arial"/>
          <w:b/>
          <w:u w:val="single"/>
        </w:rPr>
        <w:t>2.879</w:t>
      </w:r>
    </w:p>
    <w:p w:rsidR="00B760B8" w:rsidRDefault="00B760B8" w:rsidP="00B760B8">
      <w:pPr>
        <w:spacing w:after="0" w:line="360" w:lineRule="auto"/>
        <w:ind w:firstLine="2835"/>
        <w:jc w:val="right"/>
        <w:rPr>
          <w:rFonts w:ascii="Arial" w:hAnsi="Arial" w:cs="Arial"/>
          <w:b/>
        </w:rPr>
      </w:pPr>
    </w:p>
    <w:p w:rsidR="00842582" w:rsidRDefault="00842582" w:rsidP="00842582">
      <w:pPr>
        <w:spacing w:after="0" w:line="360" w:lineRule="auto"/>
        <w:jc w:val="both"/>
        <w:rPr>
          <w:rFonts w:ascii="Arial" w:eastAsia="Calibri" w:hAnsi="Arial" w:cs="Arial"/>
          <w:b/>
          <w:bCs/>
        </w:rPr>
      </w:pPr>
      <w:r w:rsidRPr="00C37AE7">
        <w:rPr>
          <w:rFonts w:ascii="Arial" w:eastAsia="Calibri" w:hAnsi="Arial" w:cs="Arial"/>
          <w:b/>
          <w:bCs/>
        </w:rPr>
        <w:t>EXPEDIENTE Nº 17.1</w:t>
      </w:r>
      <w:r>
        <w:rPr>
          <w:rFonts w:ascii="Arial" w:eastAsia="Calibri" w:hAnsi="Arial" w:cs="Arial"/>
          <w:b/>
          <w:bCs/>
        </w:rPr>
        <w:t>69</w:t>
      </w:r>
      <w:r w:rsidRPr="00C37AE7">
        <w:rPr>
          <w:rFonts w:ascii="Arial" w:eastAsia="Calibri" w:hAnsi="Arial" w:cs="Arial"/>
          <w:b/>
          <w:bCs/>
        </w:rPr>
        <w:t xml:space="preserve">/2026 C.D. (Archivo N° </w:t>
      </w:r>
      <w:r>
        <w:rPr>
          <w:rFonts w:ascii="Arial" w:eastAsia="Calibri" w:hAnsi="Arial" w:cs="Arial"/>
          <w:b/>
          <w:bCs/>
        </w:rPr>
        <w:t>365</w:t>
      </w:r>
      <w:r w:rsidRPr="00C37AE7">
        <w:rPr>
          <w:rFonts w:ascii="Arial" w:eastAsia="Calibri" w:hAnsi="Arial" w:cs="Arial"/>
          <w:b/>
          <w:bCs/>
        </w:rPr>
        <w:t xml:space="preserve">/2026). CONCEJALES DEL PARTIDO DE AZUL. Elevan proyecto de Resolución referido a </w:t>
      </w:r>
      <w:r>
        <w:rPr>
          <w:rFonts w:ascii="Arial" w:eastAsia="Calibri" w:hAnsi="Arial" w:cs="Arial"/>
          <w:b/>
          <w:bCs/>
        </w:rPr>
        <w:t>solicitar a la empresa concesionaria “CORRESUR – RUTAS SUR ATLANTICO S.A.” que evalúe la posibilidad de reubicar la estación de peaje Azul, prevista para el km 290 de la Ruta Nacional N° 3, proponiendo su emplazamiento en las inmediaciones del km 230 de dicha ruta.</w:t>
      </w:r>
    </w:p>
    <w:p w:rsidR="00842582" w:rsidRPr="00AD5440" w:rsidRDefault="00842582" w:rsidP="00842582">
      <w:pPr>
        <w:spacing w:after="0" w:line="360" w:lineRule="auto"/>
        <w:jc w:val="both"/>
        <w:rPr>
          <w:rFonts w:ascii="Arial" w:hAnsi="Arial" w:cs="Arial"/>
          <w:b/>
        </w:rPr>
      </w:pPr>
    </w:p>
    <w:p w:rsidR="00842582" w:rsidRPr="00B17D24" w:rsidRDefault="00842582" w:rsidP="00842582">
      <w:pPr>
        <w:spacing w:after="0" w:line="360" w:lineRule="auto"/>
        <w:jc w:val="both"/>
        <w:rPr>
          <w:rFonts w:ascii="Arial" w:eastAsia="Times New Roman" w:hAnsi="Arial" w:cs="Arial"/>
          <w:lang w:eastAsia="es-AR"/>
        </w:rPr>
      </w:pPr>
      <w:r>
        <w:rPr>
          <w:rFonts w:ascii="Arial" w:eastAsia="Times New Roman" w:hAnsi="Arial" w:cs="Arial"/>
          <w:b/>
          <w:bCs/>
          <w:lang w:eastAsia="es-AR"/>
        </w:rPr>
        <w:t xml:space="preserve">VISTAS </w:t>
      </w:r>
      <w:r w:rsidRPr="00DB5E6D">
        <w:rPr>
          <w:rFonts w:ascii="Arial" w:eastAsia="Times New Roman" w:hAnsi="Arial" w:cs="Arial"/>
          <w:bCs/>
          <w:lang w:eastAsia="es-AR"/>
        </w:rPr>
        <w:t>la Resolución N° 5.221/2026 y la Resolución Nº 5.262/2026 en las que se requiere evitar la instalación de cabinas de peaje en la Ruta Nacional N° 3 km 290</w:t>
      </w:r>
      <w:r>
        <w:rPr>
          <w:rFonts w:ascii="Arial" w:eastAsia="Times New Roman" w:hAnsi="Arial" w:cs="Arial"/>
          <w:bCs/>
          <w:lang w:eastAsia="es-AR"/>
        </w:rPr>
        <w:t xml:space="preserve">; y las respuestas recibidas por parte de </w:t>
      </w:r>
      <w:r w:rsidRPr="00B17D24">
        <w:rPr>
          <w:rFonts w:ascii="Arial" w:eastAsia="Times New Roman" w:hAnsi="Arial" w:cs="Arial"/>
          <w:lang w:eastAsia="es-AR"/>
        </w:rPr>
        <w:t xml:space="preserve">la Dirección Nacional </w:t>
      </w:r>
      <w:r>
        <w:rPr>
          <w:rFonts w:ascii="Arial" w:eastAsia="Times New Roman" w:hAnsi="Arial" w:cs="Arial"/>
          <w:lang w:eastAsia="es-AR"/>
        </w:rPr>
        <w:t>de Vialidad.</w:t>
      </w:r>
    </w:p>
    <w:p w:rsidR="00842582" w:rsidRDefault="00842582" w:rsidP="00842582">
      <w:pPr>
        <w:spacing w:after="0" w:line="360" w:lineRule="auto"/>
        <w:ind w:firstLine="851"/>
        <w:jc w:val="both"/>
        <w:rPr>
          <w:rFonts w:ascii="Arial" w:eastAsia="Times New Roman" w:hAnsi="Arial" w:cs="Arial"/>
          <w:b/>
          <w:bCs/>
          <w:lang w:eastAsia="es-AR"/>
        </w:rPr>
      </w:pPr>
    </w:p>
    <w:p w:rsidR="00842582" w:rsidRPr="00AD5440" w:rsidRDefault="00842582" w:rsidP="00842582">
      <w:pPr>
        <w:spacing w:after="0" w:line="360" w:lineRule="auto"/>
        <w:ind w:firstLine="851"/>
        <w:jc w:val="both"/>
        <w:rPr>
          <w:rFonts w:ascii="Arial" w:eastAsia="Times New Roman" w:hAnsi="Arial" w:cs="Arial"/>
          <w:lang w:eastAsia="es-AR"/>
        </w:rPr>
      </w:pPr>
      <w:r w:rsidRPr="00AD5440">
        <w:rPr>
          <w:rFonts w:ascii="Arial" w:eastAsia="Times New Roman" w:hAnsi="Arial" w:cs="Arial"/>
          <w:b/>
          <w:bCs/>
          <w:lang w:eastAsia="es-AR"/>
        </w:rPr>
        <w:t xml:space="preserve">Y </w:t>
      </w:r>
      <w:r>
        <w:rPr>
          <w:rFonts w:ascii="Arial" w:eastAsia="Times New Roman" w:hAnsi="Arial" w:cs="Arial"/>
          <w:b/>
          <w:bCs/>
          <w:lang w:eastAsia="es-AR"/>
        </w:rPr>
        <w:t>CONSIDERANDO</w:t>
      </w:r>
    </w:p>
    <w:p w:rsidR="00842582" w:rsidRPr="00AD5440" w:rsidRDefault="00842582" w:rsidP="00842582">
      <w:pPr>
        <w:spacing w:after="0" w:line="360" w:lineRule="auto"/>
        <w:ind w:firstLine="851"/>
        <w:jc w:val="both"/>
        <w:rPr>
          <w:rFonts w:ascii="Arial" w:eastAsia="Times New Roman" w:hAnsi="Arial" w:cs="Arial"/>
          <w:lang w:eastAsia="es-AR"/>
        </w:rPr>
      </w:pPr>
      <w:r>
        <w:rPr>
          <w:rFonts w:ascii="Arial" w:eastAsia="Times New Roman" w:hAnsi="Arial" w:cs="Arial"/>
          <w:lang w:eastAsia="es-AR"/>
        </w:rPr>
        <w:t xml:space="preserve">Que </w:t>
      </w:r>
      <w:r w:rsidRPr="00AD5440">
        <w:rPr>
          <w:rFonts w:ascii="Arial" w:eastAsia="Times New Roman" w:hAnsi="Arial" w:cs="Arial"/>
          <w:lang w:eastAsia="es-AR"/>
        </w:rPr>
        <w:t>es</w:t>
      </w:r>
      <w:r>
        <w:rPr>
          <w:rFonts w:ascii="Arial" w:eastAsia="Times New Roman" w:hAnsi="Arial" w:cs="Arial"/>
          <w:lang w:eastAsia="es-AR"/>
        </w:rPr>
        <w:t xml:space="preserve">te Cuerpo </w:t>
      </w:r>
      <w:r w:rsidRPr="00AD5440">
        <w:rPr>
          <w:rFonts w:ascii="Arial" w:eastAsia="Times New Roman" w:hAnsi="Arial" w:cs="Arial"/>
          <w:lang w:eastAsia="es-AR"/>
        </w:rPr>
        <w:t>h</w:t>
      </w:r>
      <w:r>
        <w:rPr>
          <w:rFonts w:ascii="Arial" w:eastAsia="Times New Roman" w:hAnsi="Arial" w:cs="Arial"/>
          <w:lang w:eastAsia="es-AR"/>
        </w:rPr>
        <w:t xml:space="preserve">a tomado debido conocimiento de </w:t>
      </w:r>
      <w:r w:rsidRPr="00AD5440">
        <w:rPr>
          <w:rFonts w:ascii="Arial" w:eastAsia="Times New Roman" w:hAnsi="Arial" w:cs="Arial"/>
          <w:lang w:eastAsia="es-AR"/>
        </w:rPr>
        <w:t>la</w:t>
      </w:r>
      <w:r>
        <w:rPr>
          <w:rFonts w:ascii="Arial" w:eastAsia="Times New Roman" w:hAnsi="Arial" w:cs="Arial"/>
          <w:lang w:eastAsia="es-AR"/>
        </w:rPr>
        <w:t xml:space="preserve">s </w:t>
      </w:r>
      <w:r w:rsidRPr="00AD5440">
        <w:rPr>
          <w:rFonts w:ascii="Arial" w:eastAsia="Times New Roman" w:hAnsi="Arial" w:cs="Arial"/>
          <w:lang w:eastAsia="es-AR"/>
        </w:rPr>
        <w:t>respuesta</w:t>
      </w:r>
      <w:r>
        <w:rPr>
          <w:rFonts w:ascii="Arial" w:eastAsia="Times New Roman" w:hAnsi="Arial" w:cs="Arial"/>
          <w:lang w:eastAsia="es-AR"/>
        </w:rPr>
        <w:t>s</w:t>
      </w:r>
      <w:r w:rsidRPr="00AD5440">
        <w:rPr>
          <w:rFonts w:ascii="Arial" w:eastAsia="Times New Roman" w:hAnsi="Arial" w:cs="Arial"/>
          <w:lang w:eastAsia="es-AR"/>
        </w:rPr>
        <w:t xml:space="preserve"> vertida</w:t>
      </w:r>
      <w:r>
        <w:rPr>
          <w:rFonts w:ascii="Arial" w:eastAsia="Times New Roman" w:hAnsi="Arial" w:cs="Arial"/>
          <w:lang w:eastAsia="es-AR"/>
        </w:rPr>
        <w:t>s</w:t>
      </w:r>
      <w:r w:rsidRPr="00AD5440">
        <w:rPr>
          <w:rFonts w:ascii="Arial" w:eastAsia="Times New Roman" w:hAnsi="Arial" w:cs="Arial"/>
          <w:lang w:eastAsia="es-AR"/>
        </w:rPr>
        <w:t xml:space="preserve"> por la Gerencia Ejecutiva de la</w:t>
      </w:r>
      <w:r>
        <w:rPr>
          <w:rFonts w:ascii="Arial" w:eastAsia="Times New Roman" w:hAnsi="Arial" w:cs="Arial"/>
          <w:lang w:eastAsia="es-AR"/>
        </w:rPr>
        <w:t xml:space="preserve"> Dirección Nacional de Vialidad</w:t>
      </w:r>
      <w:r w:rsidRPr="00AD5440">
        <w:rPr>
          <w:rFonts w:ascii="Arial" w:eastAsia="Times New Roman" w:hAnsi="Arial" w:cs="Arial"/>
          <w:lang w:eastAsia="es-AR"/>
        </w:rPr>
        <w:t>.</w:t>
      </w:r>
    </w:p>
    <w:p w:rsidR="00842582" w:rsidRDefault="00842582" w:rsidP="00842582">
      <w:pPr>
        <w:spacing w:after="0" w:line="360" w:lineRule="auto"/>
        <w:ind w:firstLine="851"/>
        <w:jc w:val="both"/>
        <w:rPr>
          <w:rFonts w:ascii="Arial" w:eastAsia="Times New Roman" w:hAnsi="Arial" w:cs="Arial"/>
          <w:lang w:eastAsia="es-AR"/>
        </w:rPr>
      </w:pPr>
      <w:r w:rsidRPr="00AD5440">
        <w:rPr>
          <w:rFonts w:ascii="Arial" w:eastAsia="Times New Roman" w:hAnsi="Arial" w:cs="Arial"/>
          <w:lang w:eastAsia="es-AR"/>
        </w:rPr>
        <w:t>Que en la</w:t>
      </w:r>
      <w:r>
        <w:rPr>
          <w:rFonts w:ascii="Arial" w:eastAsia="Times New Roman" w:hAnsi="Arial" w:cs="Arial"/>
          <w:lang w:eastAsia="es-AR"/>
        </w:rPr>
        <w:t>s</w:t>
      </w:r>
      <w:r w:rsidRPr="00AD5440">
        <w:rPr>
          <w:rFonts w:ascii="Arial" w:eastAsia="Times New Roman" w:hAnsi="Arial" w:cs="Arial"/>
          <w:lang w:eastAsia="es-AR"/>
        </w:rPr>
        <w:t xml:space="preserve"> resp</w:t>
      </w:r>
      <w:r>
        <w:rPr>
          <w:rFonts w:ascii="Arial" w:eastAsia="Times New Roman" w:hAnsi="Arial" w:cs="Arial"/>
          <w:lang w:eastAsia="es-AR"/>
        </w:rPr>
        <w:t>uestas aludidas, la Dirección</w:t>
      </w:r>
      <w:r w:rsidRPr="00AD5440">
        <w:rPr>
          <w:rFonts w:ascii="Arial" w:eastAsia="Times New Roman" w:hAnsi="Arial" w:cs="Arial"/>
          <w:lang w:eastAsia="es-AR"/>
        </w:rPr>
        <w:t xml:space="preserve"> Nacional </w:t>
      </w:r>
      <w:r>
        <w:rPr>
          <w:rFonts w:ascii="Arial" w:eastAsia="Times New Roman" w:hAnsi="Arial" w:cs="Arial"/>
          <w:lang w:eastAsia="es-AR"/>
        </w:rPr>
        <w:t>de Vialidad manifiesta que en el pliego correspondiente a la Ruta Nacional N° 3 sub Tramo Sur, sobre especificaciones técnicas en su artículo segundo establece que las estaciones de peaje existentes y las nuevas estaciones de peaje</w:t>
      </w:r>
      <w:r w:rsidRPr="00DB5E6D">
        <w:rPr>
          <w:rFonts w:ascii="Arial" w:eastAsia="Times New Roman" w:hAnsi="Arial" w:cs="Arial"/>
          <w:lang w:eastAsia="es-AR"/>
        </w:rPr>
        <w:t xml:space="preserve"> que el concesionario deberá proyectar y construir</w:t>
      </w:r>
      <w:r>
        <w:rPr>
          <w:rFonts w:ascii="Arial" w:eastAsia="Times New Roman" w:hAnsi="Arial" w:cs="Arial"/>
          <w:lang w:eastAsia="es-AR"/>
        </w:rPr>
        <w:t>, entre las que se encuentran la de Azul (propuesta en el km 290) y la de Chillar (propuesta para el km 380), serán habilitadas por expresa autorización de la Dirección Nacional de Vialidad cuando se cumpla con las condiciones establecidas.</w:t>
      </w:r>
    </w:p>
    <w:p w:rsidR="00842582" w:rsidRPr="00AD5440" w:rsidRDefault="00842582" w:rsidP="00842582">
      <w:pPr>
        <w:spacing w:after="0" w:line="360" w:lineRule="auto"/>
        <w:ind w:firstLine="851"/>
        <w:jc w:val="both"/>
        <w:rPr>
          <w:rFonts w:ascii="Arial" w:eastAsia="Times New Roman" w:hAnsi="Arial" w:cs="Arial"/>
          <w:lang w:eastAsia="es-AR"/>
        </w:rPr>
      </w:pPr>
      <w:r>
        <w:rPr>
          <w:rFonts w:ascii="Arial" w:eastAsia="Times New Roman" w:hAnsi="Arial" w:cs="Arial"/>
          <w:lang w:eastAsia="es-AR"/>
        </w:rPr>
        <w:t>Que de lo expresado se sobrentiende que ante las e</w:t>
      </w:r>
      <w:r w:rsidRPr="00AD5440">
        <w:rPr>
          <w:rFonts w:ascii="Arial" w:eastAsia="Times New Roman" w:hAnsi="Arial" w:cs="Arial"/>
          <w:lang w:eastAsia="es-AR"/>
        </w:rPr>
        <w:t xml:space="preserve">staciones de peaje nuevas se propuso una </w:t>
      </w:r>
      <w:r>
        <w:rPr>
          <w:rFonts w:ascii="Arial" w:eastAsia="Times New Roman" w:hAnsi="Arial" w:cs="Arial"/>
          <w:lang w:eastAsia="es-AR"/>
        </w:rPr>
        <w:t>localización progresiva</w:t>
      </w:r>
      <w:r w:rsidRPr="00AD5440">
        <w:rPr>
          <w:rFonts w:ascii="Arial" w:eastAsia="Times New Roman" w:hAnsi="Arial" w:cs="Arial"/>
          <w:lang w:eastAsia="es-AR"/>
        </w:rPr>
        <w:t xml:space="preserve"> aproximada de </w:t>
      </w:r>
      <w:r>
        <w:rPr>
          <w:rFonts w:ascii="Arial" w:eastAsia="Times New Roman" w:hAnsi="Arial" w:cs="Arial"/>
          <w:lang w:eastAsia="es-AR"/>
        </w:rPr>
        <w:t xml:space="preserve">la </w:t>
      </w:r>
      <w:r w:rsidRPr="00AD5440">
        <w:rPr>
          <w:rFonts w:ascii="Arial" w:eastAsia="Times New Roman" w:hAnsi="Arial" w:cs="Arial"/>
          <w:lang w:eastAsia="es-AR"/>
        </w:rPr>
        <w:t>ubicación y el Concesionario podrá</w:t>
      </w:r>
      <w:r>
        <w:rPr>
          <w:rFonts w:ascii="Arial" w:eastAsia="Times New Roman" w:hAnsi="Arial" w:cs="Arial"/>
          <w:lang w:eastAsia="es-AR"/>
        </w:rPr>
        <w:t xml:space="preserve"> proponer modificaciones</w:t>
      </w:r>
      <w:r w:rsidRPr="00AD5440">
        <w:rPr>
          <w:rFonts w:ascii="Arial" w:eastAsia="Times New Roman" w:hAnsi="Arial" w:cs="Arial"/>
          <w:lang w:eastAsia="es-AR"/>
        </w:rPr>
        <w:t>, con las limitaciones expuestas en el Pliego de Especif</w:t>
      </w:r>
      <w:r>
        <w:rPr>
          <w:rFonts w:ascii="Arial" w:eastAsia="Times New Roman" w:hAnsi="Arial" w:cs="Arial"/>
          <w:lang w:eastAsia="es-AR"/>
        </w:rPr>
        <w:t>icaciones Técnicas Particulares.</w:t>
      </w:r>
      <w:r w:rsidRPr="00AD5440">
        <w:rPr>
          <w:rFonts w:ascii="Arial" w:eastAsia="Times New Roman" w:hAnsi="Arial" w:cs="Arial"/>
          <w:lang w:eastAsia="es-AR"/>
        </w:rPr>
        <w:t xml:space="preserve"> </w:t>
      </w:r>
    </w:p>
    <w:p w:rsidR="00842582" w:rsidRPr="00AD5440" w:rsidRDefault="00842582" w:rsidP="00842582">
      <w:pPr>
        <w:spacing w:after="0" w:line="360" w:lineRule="auto"/>
        <w:ind w:firstLine="851"/>
        <w:jc w:val="both"/>
        <w:rPr>
          <w:rFonts w:ascii="Arial" w:eastAsia="Times New Roman" w:hAnsi="Arial" w:cs="Arial"/>
          <w:lang w:eastAsia="es-AR"/>
        </w:rPr>
      </w:pPr>
      <w:r>
        <w:rPr>
          <w:rFonts w:ascii="Arial" w:eastAsia="Times New Roman" w:hAnsi="Arial" w:cs="Arial"/>
          <w:lang w:eastAsia="es-AR"/>
        </w:rPr>
        <w:t>Que según consta</w:t>
      </w:r>
      <w:r w:rsidRPr="00AD5440">
        <w:rPr>
          <w:rFonts w:ascii="Arial" w:eastAsia="Times New Roman" w:hAnsi="Arial" w:cs="Arial"/>
          <w:lang w:eastAsia="es-AR"/>
        </w:rPr>
        <w:t xml:space="preserve"> en las actas de las audiencias públicas realizadas en San Mig</w:t>
      </w:r>
      <w:r>
        <w:rPr>
          <w:rFonts w:ascii="Arial" w:eastAsia="Times New Roman" w:hAnsi="Arial" w:cs="Arial"/>
          <w:lang w:eastAsia="es-AR"/>
        </w:rPr>
        <w:t>uel del Monte, se solicitó</w:t>
      </w:r>
      <w:r w:rsidRPr="00AD5440">
        <w:rPr>
          <w:rFonts w:ascii="Arial" w:eastAsia="Times New Roman" w:hAnsi="Arial" w:cs="Arial"/>
          <w:lang w:eastAsia="es-AR"/>
        </w:rPr>
        <w:t xml:space="preserve"> que</w:t>
      </w:r>
      <w:r>
        <w:rPr>
          <w:rFonts w:ascii="Arial" w:eastAsia="Times New Roman" w:hAnsi="Arial" w:cs="Arial"/>
          <w:lang w:eastAsia="es-AR"/>
        </w:rPr>
        <w:t>,</w:t>
      </w:r>
      <w:r w:rsidRPr="00AD5440">
        <w:rPr>
          <w:rFonts w:ascii="Arial" w:eastAsia="Times New Roman" w:hAnsi="Arial" w:cs="Arial"/>
          <w:lang w:eastAsia="es-AR"/>
        </w:rPr>
        <w:t xml:space="preserve"> de ex</w:t>
      </w:r>
      <w:r>
        <w:rPr>
          <w:rFonts w:ascii="Arial" w:eastAsia="Times New Roman" w:hAnsi="Arial" w:cs="Arial"/>
          <w:lang w:eastAsia="es-AR"/>
        </w:rPr>
        <w:t xml:space="preserve">istir la necesidad de instalar un </w:t>
      </w:r>
      <w:r w:rsidRPr="00AD5440">
        <w:rPr>
          <w:rFonts w:ascii="Arial" w:eastAsia="Times New Roman" w:hAnsi="Arial" w:cs="Arial"/>
          <w:lang w:eastAsia="es-AR"/>
        </w:rPr>
        <w:t>peaje</w:t>
      </w:r>
      <w:r>
        <w:rPr>
          <w:rFonts w:ascii="Arial" w:eastAsia="Times New Roman" w:hAnsi="Arial" w:cs="Arial"/>
          <w:lang w:eastAsia="es-AR"/>
        </w:rPr>
        <w:t>,</w:t>
      </w:r>
      <w:r w:rsidRPr="00AD5440">
        <w:rPr>
          <w:rFonts w:ascii="Arial" w:eastAsia="Times New Roman" w:hAnsi="Arial" w:cs="Arial"/>
          <w:lang w:eastAsia="es-AR"/>
        </w:rPr>
        <w:t xml:space="preserve"> el mismo no divida los partidos de ciudad cabecera a las localidades.</w:t>
      </w:r>
    </w:p>
    <w:p w:rsidR="00842582" w:rsidRDefault="00842582" w:rsidP="00842582">
      <w:pPr>
        <w:spacing w:after="0" w:line="360" w:lineRule="auto"/>
        <w:ind w:firstLine="851"/>
        <w:jc w:val="both"/>
        <w:rPr>
          <w:rFonts w:ascii="Arial" w:eastAsia="Times New Roman" w:hAnsi="Arial" w:cs="Arial"/>
          <w:lang w:eastAsia="es-AR"/>
        </w:rPr>
      </w:pPr>
      <w:r w:rsidRPr="00AD5440">
        <w:rPr>
          <w:rFonts w:ascii="Arial" w:eastAsia="Times New Roman" w:hAnsi="Arial" w:cs="Arial"/>
          <w:lang w:eastAsia="es-AR"/>
        </w:rPr>
        <w:t xml:space="preserve">Que este Concejo Deliberante </w:t>
      </w:r>
      <w:r>
        <w:rPr>
          <w:rFonts w:ascii="Arial" w:eastAsia="Times New Roman" w:hAnsi="Arial" w:cs="Arial"/>
          <w:lang w:eastAsia="es-AR"/>
        </w:rPr>
        <w:t xml:space="preserve">ha </w:t>
      </w:r>
      <w:r w:rsidRPr="00AD5440">
        <w:rPr>
          <w:rFonts w:ascii="Arial" w:eastAsia="Times New Roman" w:hAnsi="Arial" w:cs="Arial"/>
          <w:lang w:eastAsia="es-AR"/>
        </w:rPr>
        <w:t>trat</w:t>
      </w:r>
      <w:r>
        <w:rPr>
          <w:rFonts w:ascii="Arial" w:eastAsia="Times New Roman" w:hAnsi="Arial" w:cs="Arial"/>
          <w:lang w:eastAsia="es-AR"/>
        </w:rPr>
        <w:t>a</w:t>
      </w:r>
      <w:r w:rsidRPr="00AD5440">
        <w:rPr>
          <w:rFonts w:ascii="Arial" w:eastAsia="Times New Roman" w:hAnsi="Arial" w:cs="Arial"/>
          <w:lang w:eastAsia="es-AR"/>
        </w:rPr>
        <w:t>do el tema en distintas sesiones</w:t>
      </w:r>
      <w:r>
        <w:rPr>
          <w:rFonts w:ascii="Arial" w:eastAsia="Times New Roman" w:hAnsi="Arial" w:cs="Arial"/>
          <w:lang w:eastAsia="es-AR"/>
        </w:rPr>
        <w:t xml:space="preserve"> buscando resolver la necesidad de no dividir la comunicación de las distintas localidades que componen el Partido. </w:t>
      </w:r>
    </w:p>
    <w:p w:rsidR="00842582" w:rsidRPr="00AD5440" w:rsidRDefault="00842582" w:rsidP="00842582">
      <w:pPr>
        <w:spacing w:after="0" w:line="360" w:lineRule="auto"/>
        <w:ind w:firstLine="851"/>
        <w:jc w:val="both"/>
        <w:rPr>
          <w:rFonts w:ascii="Arial" w:eastAsia="Times New Roman" w:hAnsi="Arial" w:cs="Arial"/>
          <w:lang w:eastAsia="es-AR"/>
        </w:rPr>
      </w:pPr>
      <w:r>
        <w:rPr>
          <w:rFonts w:ascii="Arial" w:eastAsia="Times New Roman" w:hAnsi="Arial" w:cs="Arial"/>
          <w:lang w:eastAsia="es-AR"/>
        </w:rPr>
        <w:t>Q</w:t>
      </w:r>
      <w:r w:rsidRPr="00AD5440">
        <w:rPr>
          <w:rFonts w:ascii="Arial" w:eastAsia="Times New Roman" w:hAnsi="Arial" w:cs="Arial"/>
          <w:lang w:eastAsia="es-AR"/>
        </w:rPr>
        <w:t>u</w:t>
      </w:r>
      <w:r>
        <w:rPr>
          <w:rFonts w:ascii="Arial" w:eastAsia="Times New Roman" w:hAnsi="Arial" w:cs="Arial"/>
          <w:lang w:eastAsia="es-AR"/>
        </w:rPr>
        <w:t>e la comunidad de Azul y Cacharí</w:t>
      </w:r>
      <w:r w:rsidRPr="00AD5440">
        <w:rPr>
          <w:rFonts w:ascii="Arial" w:eastAsia="Times New Roman" w:hAnsi="Arial" w:cs="Arial"/>
          <w:lang w:eastAsia="es-AR"/>
        </w:rPr>
        <w:t xml:space="preserve"> realiz</w:t>
      </w:r>
      <w:r>
        <w:rPr>
          <w:rFonts w:ascii="Arial" w:eastAsia="Times New Roman" w:hAnsi="Arial" w:cs="Arial"/>
          <w:lang w:eastAsia="es-AR"/>
        </w:rPr>
        <w:t>ó</w:t>
      </w:r>
      <w:r w:rsidRPr="00AD5440">
        <w:rPr>
          <w:rFonts w:ascii="Arial" w:eastAsia="Times New Roman" w:hAnsi="Arial" w:cs="Arial"/>
          <w:lang w:eastAsia="es-AR"/>
        </w:rPr>
        <w:t xml:space="preserve"> asambleas</w:t>
      </w:r>
      <w:r>
        <w:rPr>
          <w:rFonts w:ascii="Arial" w:eastAsia="Times New Roman" w:hAnsi="Arial" w:cs="Arial"/>
          <w:lang w:eastAsia="es-AR"/>
        </w:rPr>
        <w:t xml:space="preserve"> y pedidos públicos para evitar</w:t>
      </w:r>
      <w:r w:rsidRPr="00AD5440">
        <w:rPr>
          <w:rFonts w:ascii="Arial" w:eastAsia="Times New Roman" w:hAnsi="Arial" w:cs="Arial"/>
          <w:lang w:eastAsia="es-AR"/>
        </w:rPr>
        <w:t xml:space="preserve"> la instalación de la cabina en el km 290 reforzando el pedido de no dividir la t</w:t>
      </w:r>
      <w:r w:rsidRPr="008301B9">
        <w:rPr>
          <w:rFonts w:ascii="Arial" w:eastAsia="Times New Roman" w:hAnsi="Arial" w:cs="Arial"/>
          <w:lang w:eastAsia="es-AR"/>
        </w:rPr>
        <w:t>ransitabilidad</w:t>
      </w:r>
      <w:r>
        <w:rPr>
          <w:rFonts w:ascii="Arial" w:eastAsia="Times New Roman" w:hAnsi="Arial" w:cs="Arial"/>
          <w:lang w:eastAsia="es-AR"/>
        </w:rPr>
        <w:t xml:space="preserve"> dentro del P</w:t>
      </w:r>
      <w:r w:rsidRPr="00AD5440">
        <w:rPr>
          <w:rFonts w:ascii="Arial" w:eastAsia="Times New Roman" w:hAnsi="Arial" w:cs="Arial"/>
          <w:lang w:eastAsia="es-AR"/>
        </w:rPr>
        <w:t>artido.</w:t>
      </w:r>
    </w:p>
    <w:p w:rsidR="00842582" w:rsidRPr="00AD5440" w:rsidRDefault="00842582" w:rsidP="00842582">
      <w:pPr>
        <w:spacing w:after="0" w:line="360" w:lineRule="auto"/>
        <w:ind w:firstLine="851"/>
        <w:jc w:val="both"/>
        <w:rPr>
          <w:rFonts w:ascii="Arial" w:eastAsia="Times New Roman" w:hAnsi="Arial" w:cs="Arial"/>
          <w:lang w:eastAsia="es-AR"/>
        </w:rPr>
      </w:pPr>
      <w:r w:rsidRPr="00AD5440">
        <w:rPr>
          <w:rFonts w:ascii="Arial" w:eastAsia="Times New Roman" w:hAnsi="Arial" w:cs="Arial"/>
          <w:lang w:eastAsia="es-AR"/>
        </w:rPr>
        <w:t>Que el corrimiento de</w:t>
      </w:r>
      <w:r>
        <w:rPr>
          <w:rFonts w:ascii="Arial" w:eastAsia="Times New Roman" w:hAnsi="Arial" w:cs="Arial"/>
          <w:lang w:eastAsia="es-AR"/>
        </w:rPr>
        <w:t xml:space="preserve"> la estación de peaje hacia el km</w:t>
      </w:r>
      <w:r w:rsidRPr="00AD5440">
        <w:rPr>
          <w:rFonts w:ascii="Arial" w:eastAsia="Times New Roman" w:hAnsi="Arial" w:cs="Arial"/>
          <w:lang w:eastAsia="es-AR"/>
        </w:rPr>
        <w:t xml:space="preserve"> 230 evitaría la</w:t>
      </w:r>
      <w:r>
        <w:rPr>
          <w:rFonts w:ascii="Arial" w:eastAsia="Times New Roman" w:hAnsi="Arial" w:cs="Arial"/>
          <w:lang w:eastAsia="es-AR"/>
        </w:rPr>
        <w:t xml:space="preserve"> fragmentación territorial del p</w:t>
      </w:r>
      <w:r w:rsidRPr="00AD5440">
        <w:rPr>
          <w:rFonts w:ascii="Arial" w:eastAsia="Times New Roman" w:hAnsi="Arial" w:cs="Arial"/>
          <w:lang w:eastAsia="es-AR"/>
        </w:rPr>
        <w:t>artido de Azul, preservando la libre circulación cotidiana entre la ciudad cabecera y la localidad de Cacharí, sin perjuicio de los objetivos</w:t>
      </w:r>
      <w:r>
        <w:rPr>
          <w:rFonts w:ascii="Arial" w:eastAsia="Times New Roman" w:hAnsi="Arial" w:cs="Arial"/>
          <w:lang w:eastAsia="es-AR"/>
        </w:rPr>
        <w:t xml:space="preserve"> </w:t>
      </w:r>
      <w:r w:rsidRPr="00AD5440">
        <w:rPr>
          <w:rFonts w:ascii="Arial" w:eastAsia="Times New Roman" w:hAnsi="Arial" w:cs="Arial"/>
          <w:lang w:eastAsia="es-AR"/>
        </w:rPr>
        <w:t>perseguidos por el sistema de concesión vial</w:t>
      </w:r>
      <w:r>
        <w:rPr>
          <w:rFonts w:ascii="Arial" w:eastAsia="Times New Roman" w:hAnsi="Arial" w:cs="Arial"/>
          <w:lang w:eastAsia="es-AR"/>
        </w:rPr>
        <w:t>.</w:t>
      </w:r>
    </w:p>
    <w:p w:rsidR="00842582" w:rsidRPr="00AD5440" w:rsidRDefault="00842582" w:rsidP="00842582">
      <w:pPr>
        <w:spacing w:after="0" w:line="360" w:lineRule="auto"/>
        <w:ind w:firstLine="851"/>
        <w:jc w:val="both"/>
        <w:rPr>
          <w:rFonts w:ascii="Arial" w:eastAsia="Times New Roman" w:hAnsi="Arial" w:cs="Arial"/>
          <w:lang w:eastAsia="es-AR"/>
        </w:rPr>
      </w:pPr>
      <w:r w:rsidRPr="00AD5440">
        <w:rPr>
          <w:rFonts w:ascii="Arial" w:eastAsia="Times New Roman" w:hAnsi="Arial" w:cs="Arial"/>
          <w:lang w:eastAsia="es-AR"/>
        </w:rPr>
        <w:t>Que resulta conveniente instar al concesionario a ejercer la facultad prevista por el propio pliego licitatorio, promoviendo ante la Dirección Nacional de Vialidad una alternativa de ubicación que contemple las n</w:t>
      </w:r>
      <w:r>
        <w:rPr>
          <w:rFonts w:ascii="Arial" w:eastAsia="Times New Roman" w:hAnsi="Arial" w:cs="Arial"/>
          <w:lang w:eastAsia="es-AR"/>
        </w:rPr>
        <w:t>ecesidades de la comunidad del p</w:t>
      </w:r>
      <w:r w:rsidRPr="00AD5440">
        <w:rPr>
          <w:rFonts w:ascii="Arial" w:eastAsia="Times New Roman" w:hAnsi="Arial" w:cs="Arial"/>
          <w:lang w:eastAsia="es-AR"/>
        </w:rPr>
        <w:t>artido de Azul.</w:t>
      </w:r>
    </w:p>
    <w:p w:rsidR="00B760B8" w:rsidRPr="008B64BE" w:rsidRDefault="00B760B8" w:rsidP="00B760B8">
      <w:pPr>
        <w:spacing w:after="0" w:line="360" w:lineRule="auto"/>
        <w:jc w:val="center"/>
        <w:rPr>
          <w:rFonts w:ascii="Arial" w:eastAsia="Calibri" w:hAnsi="Arial" w:cs="Arial"/>
          <w:b/>
          <w:bCs/>
          <w:lang w:val="es-MX"/>
        </w:rPr>
      </w:pPr>
      <w:r w:rsidRPr="008B64BE">
        <w:rPr>
          <w:rFonts w:ascii="Arial" w:eastAsia="Calibri" w:hAnsi="Arial" w:cs="Arial"/>
          <w:b/>
          <w:bCs/>
          <w:lang w:val="es-ES"/>
        </w:rPr>
        <w:t>POR ELLO</w:t>
      </w:r>
      <w:r w:rsidRPr="008B64BE">
        <w:rPr>
          <w:rFonts w:ascii="Arial" w:eastAsia="Calibri" w:hAnsi="Arial" w:cs="Arial"/>
          <w:b/>
          <w:bCs/>
          <w:lang w:val="es-MX"/>
        </w:rPr>
        <w:t>, tratado sobre tablas y aprobado por unanimidad</w:t>
      </w:r>
    </w:p>
    <w:p w:rsidR="00B760B8" w:rsidRDefault="00B760B8" w:rsidP="00B760B8">
      <w:pPr>
        <w:spacing w:after="0" w:line="360" w:lineRule="auto"/>
        <w:jc w:val="center"/>
        <w:rPr>
          <w:rFonts w:ascii="Arial" w:eastAsia="Calibri" w:hAnsi="Arial" w:cs="Arial"/>
          <w:b/>
          <w:bCs/>
          <w:lang w:val="es-MX"/>
        </w:rPr>
      </w:pPr>
      <w:r w:rsidRPr="008B64BE">
        <w:rPr>
          <w:rFonts w:ascii="Arial" w:eastAsia="Calibri" w:hAnsi="Arial" w:cs="Arial"/>
          <w:b/>
          <w:bCs/>
          <w:lang w:val="es-MX"/>
        </w:rPr>
        <w:t>EL CONCEJO DELIBERANTE DEL PARTIDO DE AZUL</w:t>
      </w:r>
    </w:p>
    <w:p w:rsidR="00842582" w:rsidRDefault="00842582" w:rsidP="00B760B8">
      <w:pPr>
        <w:spacing w:after="0" w:line="360" w:lineRule="auto"/>
        <w:jc w:val="center"/>
        <w:rPr>
          <w:rFonts w:ascii="Arial" w:eastAsia="Calibri" w:hAnsi="Arial" w:cs="Arial"/>
          <w:b/>
          <w:bCs/>
          <w:lang w:val="es-MX"/>
        </w:rPr>
      </w:pPr>
      <w:r>
        <w:rPr>
          <w:rFonts w:ascii="Arial" w:eastAsia="Calibri" w:hAnsi="Arial" w:cs="Arial"/>
          <w:b/>
          <w:bCs/>
          <w:lang w:val="es-MX"/>
        </w:rPr>
        <w:t>Acuerda y resuelve la siguiente</w:t>
      </w:r>
    </w:p>
    <w:p w:rsidR="00842582" w:rsidRPr="00842582" w:rsidRDefault="00842582" w:rsidP="00B760B8">
      <w:pPr>
        <w:spacing w:after="0" w:line="360" w:lineRule="auto"/>
        <w:jc w:val="center"/>
        <w:rPr>
          <w:rFonts w:ascii="Arial" w:eastAsia="Calibri" w:hAnsi="Arial" w:cs="Arial"/>
          <w:b/>
          <w:bCs/>
          <w:u w:val="single"/>
          <w:lang w:val="es-MX"/>
        </w:rPr>
      </w:pPr>
      <w:r w:rsidRPr="00842582">
        <w:rPr>
          <w:rFonts w:ascii="Arial" w:eastAsia="Calibri" w:hAnsi="Arial" w:cs="Arial"/>
          <w:b/>
          <w:bCs/>
          <w:u w:val="single"/>
          <w:lang w:val="es-MX"/>
        </w:rPr>
        <w:t>COMUNICACIÓN</w:t>
      </w:r>
    </w:p>
    <w:p w:rsidR="00B760B8" w:rsidRPr="008B64BE" w:rsidRDefault="00B760B8" w:rsidP="00B760B8">
      <w:pPr>
        <w:spacing w:after="0" w:line="360" w:lineRule="auto"/>
        <w:jc w:val="center"/>
        <w:rPr>
          <w:rFonts w:ascii="Arial" w:eastAsia="Calibri" w:hAnsi="Arial" w:cs="Arial"/>
          <w:b/>
          <w:bCs/>
          <w:lang w:val="es-MX"/>
        </w:rPr>
      </w:pPr>
    </w:p>
    <w:p w:rsidR="00B760B8" w:rsidRDefault="00B760B8" w:rsidP="00B760B8">
      <w:pPr>
        <w:spacing w:after="0" w:line="360" w:lineRule="auto"/>
        <w:jc w:val="both"/>
        <w:rPr>
          <w:rFonts w:ascii="Arial" w:hAnsi="Arial" w:cs="Arial"/>
        </w:rPr>
      </w:pPr>
      <w:r w:rsidRPr="00842582">
        <w:rPr>
          <w:rFonts w:ascii="Arial" w:hAnsi="Arial" w:cs="Arial"/>
          <w:b/>
          <w:u w:val="single"/>
        </w:rPr>
        <w:t>ARTÍCULO 1°.-</w:t>
      </w:r>
      <w:r w:rsidRPr="00AD5440">
        <w:rPr>
          <w:rFonts w:ascii="Arial" w:hAnsi="Arial" w:cs="Arial"/>
        </w:rPr>
        <w:t xml:space="preserve"> SOL</w:t>
      </w:r>
      <w:r w:rsidR="00477803">
        <w:rPr>
          <w:rFonts w:ascii="Arial" w:hAnsi="Arial" w:cs="Arial"/>
        </w:rPr>
        <w:t>Í</w:t>
      </w:r>
      <w:r w:rsidRPr="00AD5440">
        <w:rPr>
          <w:rFonts w:ascii="Arial" w:hAnsi="Arial" w:cs="Arial"/>
        </w:rPr>
        <w:t>CITA</w:t>
      </w:r>
      <w:r w:rsidR="00477803">
        <w:rPr>
          <w:rFonts w:ascii="Arial" w:hAnsi="Arial" w:cs="Arial"/>
        </w:rPr>
        <w:t>SE</w:t>
      </w:r>
      <w:r w:rsidRPr="00AD5440">
        <w:rPr>
          <w:rFonts w:ascii="Arial" w:hAnsi="Arial" w:cs="Arial"/>
        </w:rPr>
        <w:t xml:space="preserve"> a la empresa concesionaria </w:t>
      </w:r>
      <w:r w:rsidR="00E6371A">
        <w:rPr>
          <w:rFonts w:ascii="Arial" w:hAnsi="Arial" w:cs="Arial"/>
        </w:rPr>
        <w:t>“</w:t>
      </w:r>
      <w:r w:rsidR="00842582" w:rsidRPr="00842582">
        <w:rPr>
          <w:rFonts w:ascii="Arial" w:hAnsi="Arial" w:cs="Arial"/>
        </w:rPr>
        <w:t>CORRESUR – RUTAS SUR ATLANTICO S.A.</w:t>
      </w:r>
      <w:r w:rsidR="00E6371A">
        <w:rPr>
          <w:rFonts w:ascii="Arial" w:hAnsi="Arial" w:cs="Arial"/>
        </w:rPr>
        <w:t xml:space="preserve">” </w:t>
      </w:r>
      <w:r w:rsidRPr="00AD5440">
        <w:rPr>
          <w:rFonts w:ascii="Arial" w:hAnsi="Arial" w:cs="Arial"/>
        </w:rPr>
        <w:t xml:space="preserve">que informe a este Concejo Deliberante las acciones adoptadas en relación con la </w:t>
      </w:r>
      <w:r w:rsidR="00477803">
        <w:rPr>
          <w:rFonts w:ascii="Arial" w:hAnsi="Arial" w:cs="Arial"/>
        </w:rPr>
        <w:t>reubicación del peaje estación Azul,</w:t>
      </w:r>
      <w:r w:rsidR="00E6371A">
        <w:rPr>
          <w:rFonts w:ascii="Arial" w:hAnsi="Arial" w:cs="Arial"/>
        </w:rPr>
        <w:t xml:space="preserve"> de acuerdo a lo requerido por R</w:t>
      </w:r>
      <w:r w:rsidR="00477803">
        <w:rPr>
          <w:rFonts w:ascii="Arial" w:hAnsi="Arial" w:cs="Arial"/>
        </w:rPr>
        <w:t>esolución N°</w:t>
      </w:r>
      <w:r w:rsidR="00984F01">
        <w:rPr>
          <w:rFonts w:ascii="Arial" w:hAnsi="Arial" w:cs="Arial"/>
        </w:rPr>
        <w:t xml:space="preserve"> 5.321. </w:t>
      </w:r>
    </w:p>
    <w:p w:rsidR="00B760B8" w:rsidRPr="00AD5440" w:rsidRDefault="00B760B8" w:rsidP="00B760B8">
      <w:pPr>
        <w:spacing w:after="0" w:line="360" w:lineRule="auto"/>
        <w:jc w:val="both"/>
        <w:rPr>
          <w:rFonts w:ascii="Arial" w:hAnsi="Arial" w:cs="Arial"/>
        </w:rPr>
      </w:pPr>
    </w:p>
    <w:p w:rsidR="00B760B8" w:rsidRDefault="00B760B8" w:rsidP="00B760B8">
      <w:pPr>
        <w:spacing w:after="0" w:line="360" w:lineRule="auto"/>
        <w:jc w:val="both"/>
        <w:rPr>
          <w:rFonts w:ascii="Arial" w:hAnsi="Arial" w:cs="Arial"/>
        </w:rPr>
      </w:pPr>
      <w:r w:rsidRPr="00842582">
        <w:rPr>
          <w:rFonts w:ascii="Arial" w:hAnsi="Arial" w:cs="Arial"/>
          <w:b/>
          <w:u w:val="single"/>
        </w:rPr>
        <w:t xml:space="preserve">ARTÍCULO </w:t>
      </w:r>
      <w:r w:rsidR="00477803" w:rsidRPr="00842582">
        <w:rPr>
          <w:rFonts w:ascii="Arial" w:hAnsi="Arial" w:cs="Arial"/>
          <w:b/>
          <w:u w:val="single"/>
        </w:rPr>
        <w:t>2</w:t>
      </w:r>
      <w:r w:rsidRPr="00842582">
        <w:rPr>
          <w:rFonts w:ascii="Arial" w:hAnsi="Arial" w:cs="Arial"/>
          <w:b/>
          <w:u w:val="single"/>
        </w:rPr>
        <w:t>°.-</w:t>
      </w:r>
      <w:r w:rsidR="00984F01">
        <w:rPr>
          <w:rFonts w:ascii="Arial" w:hAnsi="Arial" w:cs="Arial"/>
        </w:rPr>
        <w:t xml:space="preserve"> ENVÍE</w:t>
      </w:r>
      <w:r w:rsidR="00477803">
        <w:rPr>
          <w:rFonts w:ascii="Arial" w:hAnsi="Arial" w:cs="Arial"/>
        </w:rPr>
        <w:t>SE</w:t>
      </w:r>
      <w:r w:rsidRPr="00AD5440">
        <w:rPr>
          <w:rFonts w:ascii="Arial" w:hAnsi="Arial" w:cs="Arial"/>
        </w:rPr>
        <w:t xml:space="preserve"> copia de la presente a</w:t>
      </w:r>
      <w:r>
        <w:rPr>
          <w:rFonts w:ascii="Arial" w:hAnsi="Arial" w:cs="Arial"/>
        </w:rPr>
        <w:t xml:space="preserve"> la empresa </w:t>
      </w:r>
      <w:r w:rsidR="00984F01">
        <w:rPr>
          <w:rFonts w:ascii="Arial" w:hAnsi="Arial" w:cs="Arial"/>
        </w:rPr>
        <w:t>“</w:t>
      </w:r>
      <w:r>
        <w:rPr>
          <w:rFonts w:ascii="Arial" w:hAnsi="Arial" w:cs="Arial"/>
        </w:rPr>
        <w:t>CORRESUR – RUTAS SUR ATLANTICO S.A.</w:t>
      </w:r>
      <w:r w:rsidR="00984F01">
        <w:rPr>
          <w:rFonts w:ascii="Arial" w:hAnsi="Arial" w:cs="Arial"/>
        </w:rPr>
        <w:t>”,</w:t>
      </w:r>
      <w:r>
        <w:rPr>
          <w:rFonts w:ascii="Arial" w:hAnsi="Arial" w:cs="Arial"/>
        </w:rPr>
        <w:t xml:space="preserve"> a </w:t>
      </w:r>
      <w:r w:rsidRPr="00AD5440">
        <w:rPr>
          <w:rFonts w:ascii="Arial" w:hAnsi="Arial" w:cs="Arial"/>
        </w:rPr>
        <w:t>la</w:t>
      </w:r>
      <w:r w:rsidR="00984F01">
        <w:rPr>
          <w:rFonts w:ascii="Arial" w:hAnsi="Arial" w:cs="Arial"/>
        </w:rPr>
        <w:t xml:space="preserve"> Dirección Nacional de Vialidad y</w:t>
      </w:r>
      <w:r w:rsidRPr="00AD5440">
        <w:rPr>
          <w:rFonts w:ascii="Arial" w:hAnsi="Arial" w:cs="Arial"/>
        </w:rPr>
        <w:t xml:space="preserve"> al Mini</w:t>
      </w:r>
      <w:r w:rsidR="00984F01">
        <w:rPr>
          <w:rFonts w:ascii="Arial" w:hAnsi="Arial" w:cs="Arial"/>
        </w:rPr>
        <w:t>sterio de Economía de la Nación</w:t>
      </w:r>
      <w:r w:rsidRPr="00AD5440">
        <w:rPr>
          <w:rFonts w:ascii="Arial" w:hAnsi="Arial" w:cs="Arial"/>
        </w:rPr>
        <w:t>.</w:t>
      </w:r>
    </w:p>
    <w:p w:rsidR="00B760B8" w:rsidRPr="00AD5440" w:rsidRDefault="00B760B8" w:rsidP="00B760B8">
      <w:pPr>
        <w:spacing w:after="0" w:line="360" w:lineRule="auto"/>
        <w:jc w:val="both"/>
        <w:rPr>
          <w:rFonts w:ascii="Arial" w:hAnsi="Arial" w:cs="Arial"/>
        </w:rPr>
      </w:pPr>
    </w:p>
    <w:p w:rsidR="00B760B8" w:rsidRPr="004C4542" w:rsidRDefault="00984F01" w:rsidP="00B760B8">
      <w:pPr>
        <w:spacing w:after="0" w:line="360" w:lineRule="auto"/>
        <w:jc w:val="both"/>
        <w:rPr>
          <w:rFonts w:ascii="Arial" w:eastAsia="Calibri" w:hAnsi="Arial" w:cs="Arial"/>
          <w:bCs/>
          <w:lang w:val="es-MX"/>
        </w:rPr>
      </w:pPr>
      <w:r>
        <w:rPr>
          <w:rFonts w:ascii="Arial" w:eastAsia="Calibri" w:hAnsi="Arial" w:cs="Arial"/>
          <w:b/>
          <w:bCs/>
          <w:u w:val="single"/>
          <w:lang w:val="es-MX"/>
        </w:rPr>
        <w:t>ARTÍCULO 3</w:t>
      </w:r>
      <w:r w:rsidR="00842582" w:rsidRPr="00842582">
        <w:rPr>
          <w:rFonts w:ascii="Arial" w:eastAsia="Calibri" w:hAnsi="Arial" w:cs="Arial"/>
          <w:b/>
          <w:bCs/>
          <w:u w:val="single"/>
          <w:lang w:val="es-MX"/>
        </w:rPr>
        <w:t>º.-</w:t>
      </w:r>
      <w:r w:rsidR="00842582">
        <w:rPr>
          <w:rFonts w:ascii="Arial" w:eastAsia="Calibri" w:hAnsi="Arial" w:cs="Arial"/>
          <w:bCs/>
          <w:lang w:val="es-MX"/>
        </w:rPr>
        <w:t xml:space="preserve"> </w:t>
      </w:r>
      <w:r>
        <w:rPr>
          <w:rFonts w:ascii="Arial" w:eastAsia="Calibri" w:hAnsi="Arial" w:cs="Arial"/>
          <w:bCs/>
          <w:lang w:val="es-MX"/>
        </w:rPr>
        <w:t>COMUNÍCASE</w:t>
      </w:r>
      <w:r w:rsidR="00B760B8" w:rsidRPr="004C4542">
        <w:rPr>
          <w:rFonts w:ascii="Arial" w:eastAsia="Calibri" w:hAnsi="Arial" w:cs="Arial"/>
          <w:bCs/>
          <w:lang w:val="es-MX"/>
        </w:rPr>
        <w:t xml:space="preserve"> al Departamento Ejecutivo.</w:t>
      </w:r>
    </w:p>
    <w:p w:rsidR="00B760B8" w:rsidRPr="004C4542" w:rsidRDefault="00842582" w:rsidP="00842582">
      <w:pPr>
        <w:spacing w:after="0" w:line="360" w:lineRule="auto"/>
        <w:ind w:left="1560"/>
        <w:jc w:val="both"/>
        <w:rPr>
          <w:rFonts w:ascii="Arial" w:eastAsia="Calibri" w:hAnsi="Arial" w:cs="Arial"/>
          <w:bCs/>
          <w:lang w:val="es-MX"/>
        </w:rPr>
      </w:pPr>
      <w:r w:rsidRPr="00842582">
        <w:rPr>
          <w:rFonts w:ascii="Arial" w:hAnsi="Arial" w:cs="Arial"/>
          <w:bCs/>
          <w:lang w:val="es-MX"/>
        </w:rPr>
        <w:t>DADA en la Sala de Sesiones del Concejo Deliberante del partido de Azul, en la ciudad de Azul, constituida en la Colectora de la Ruta Nacional N° 3 -</w:t>
      </w:r>
      <w:r w:rsidR="00984F01">
        <w:rPr>
          <w:rFonts w:ascii="Arial" w:hAnsi="Arial" w:cs="Arial"/>
          <w:bCs/>
          <w:lang w:val="es-MX"/>
        </w:rPr>
        <w:t xml:space="preserve"> </w:t>
      </w:r>
      <w:r w:rsidRPr="00842582">
        <w:rPr>
          <w:rFonts w:ascii="Arial" w:hAnsi="Arial" w:cs="Arial"/>
          <w:bCs/>
          <w:lang w:val="es-MX"/>
        </w:rPr>
        <w:t>sector del Cristo, provincia de Buenos Aires, a los seis días del mes de septiembre de dos mil veintiséis</w:t>
      </w:r>
      <w:r w:rsidR="00B760B8" w:rsidRPr="004C4542">
        <w:rPr>
          <w:rFonts w:ascii="Arial" w:eastAsia="Calibri" w:hAnsi="Arial" w:cs="Arial"/>
          <w:bCs/>
          <w:lang w:val="es-MX"/>
        </w:rPr>
        <w:t>.</w:t>
      </w:r>
    </w:p>
    <w:p w:rsidR="00B760B8" w:rsidRPr="00AD5440" w:rsidRDefault="00B760B8" w:rsidP="00B760B8">
      <w:pPr>
        <w:spacing w:after="0" w:line="360" w:lineRule="auto"/>
        <w:jc w:val="both"/>
        <w:rPr>
          <w:rFonts w:ascii="Arial" w:hAnsi="Arial" w:cs="Arial"/>
        </w:rPr>
      </w:pPr>
      <w:r w:rsidRPr="004C4542">
        <w:rPr>
          <w:rFonts w:ascii="Arial" w:eastAsia="Calibri" w:hAnsi="Arial" w:cs="Arial"/>
          <w:bCs/>
          <w:lang w:val="es-MX"/>
        </w:rPr>
        <w:t>0</w:t>
      </w:r>
      <w:r w:rsidR="00842582">
        <w:rPr>
          <w:rFonts w:ascii="Arial" w:eastAsia="Calibri" w:hAnsi="Arial" w:cs="Arial"/>
          <w:bCs/>
          <w:lang w:val="es-MX"/>
        </w:rPr>
        <w:t>8</w:t>
      </w:r>
      <w:r w:rsidRPr="004C4542">
        <w:rPr>
          <w:rFonts w:ascii="Arial" w:eastAsia="Calibri" w:hAnsi="Arial" w:cs="Arial"/>
          <w:bCs/>
          <w:lang w:val="es-MX"/>
        </w:rPr>
        <w:t>/09/2026.-uem</w:t>
      </w:r>
      <w:r w:rsidR="00842582">
        <w:rPr>
          <w:rFonts w:ascii="Arial" w:eastAsia="Calibri" w:hAnsi="Arial" w:cs="Arial"/>
          <w:bCs/>
          <w:lang w:val="es-MX"/>
        </w:rPr>
        <w:t>.</w:t>
      </w:r>
      <w:bookmarkStart w:id="0" w:name="_GoBack"/>
      <w:bookmarkEnd w:id="0"/>
    </w:p>
    <w:p w:rsidR="00AD5440" w:rsidRPr="00B760B8" w:rsidRDefault="00AD5440" w:rsidP="00B760B8"/>
    <w:sectPr w:rsidR="00AD5440" w:rsidRPr="00B760B8" w:rsidSect="006877F0">
      <w:pgSz w:w="12240" w:h="20160" w:code="5"/>
      <w:pgMar w:top="3686" w:right="851" w:bottom="3119" w:left="28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30F4A"/>
    <w:multiLevelType w:val="multilevel"/>
    <w:tmpl w:val="91E21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E35D65"/>
    <w:multiLevelType w:val="multilevel"/>
    <w:tmpl w:val="88489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920965"/>
    <w:multiLevelType w:val="multilevel"/>
    <w:tmpl w:val="42843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065"/>
    <w:rsid w:val="0003688B"/>
    <w:rsid w:val="00042D0A"/>
    <w:rsid w:val="00075336"/>
    <w:rsid w:val="0008592D"/>
    <w:rsid w:val="000A27E6"/>
    <w:rsid w:val="000B0A7D"/>
    <w:rsid w:val="000B4FE3"/>
    <w:rsid w:val="00147F5D"/>
    <w:rsid w:val="001624FE"/>
    <w:rsid w:val="002E1770"/>
    <w:rsid w:val="00390862"/>
    <w:rsid w:val="00434C5C"/>
    <w:rsid w:val="00477803"/>
    <w:rsid w:val="004A3683"/>
    <w:rsid w:val="004F1B55"/>
    <w:rsid w:val="0051361B"/>
    <w:rsid w:val="00522585"/>
    <w:rsid w:val="0060799F"/>
    <w:rsid w:val="00636432"/>
    <w:rsid w:val="00674F97"/>
    <w:rsid w:val="006877F0"/>
    <w:rsid w:val="006B0065"/>
    <w:rsid w:val="006F71F1"/>
    <w:rsid w:val="00704620"/>
    <w:rsid w:val="00763009"/>
    <w:rsid w:val="007A4714"/>
    <w:rsid w:val="00842582"/>
    <w:rsid w:val="008C2445"/>
    <w:rsid w:val="008F3359"/>
    <w:rsid w:val="00910A14"/>
    <w:rsid w:val="00966C7A"/>
    <w:rsid w:val="00984F01"/>
    <w:rsid w:val="009F4898"/>
    <w:rsid w:val="00A25656"/>
    <w:rsid w:val="00AC22E8"/>
    <w:rsid w:val="00AD5440"/>
    <w:rsid w:val="00AE52E2"/>
    <w:rsid w:val="00AE7F4B"/>
    <w:rsid w:val="00B36DAB"/>
    <w:rsid w:val="00B64759"/>
    <w:rsid w:val="00B760B8"/>
    <w:rsid w:val="00D304BC"/>
    <w:rsid w:val="00DD6CC7"/>
    <w:rsid w:val="00E6371A"/>
    <w:rsid w:val="00E762F6"/>
    <w:rsid w:val="00EB339E"/>
    <w:rsid w:val="00EE2AFA"/>
    <w:rsid w:val="00F2144F"/>
    <w:rsid w:val="00F56448"/>
    <w:rsid w:val="00F60D59"/>
    <w:rsid w:val="00F765AF"/>
    <w:rsid w:val="00F84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15DF59E-A192-417A-BCCD-60C20C4C8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60B8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A36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36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77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574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</dc:creator>
  <cp:keywords/>
  <dc:description/>
  <cp:lastModifiedBy>usuario</cp:lastModifiedBy>
  <cp:revision>9</cp:revision>
  <cp:lastPrinted>2026-09-04T13:14:00Z</cp:lastPrinted>
  <dcterms:created xsi:type="dcterms:W3CDTF">2026-09-04T15:20:00Z</dcterms:created>
  <dcterms:modified xsi:type="dcterms:W3CDTF">2026-09-08T14:56:00Z</dcterms:modified>
</cp:coreProperties>
</file>