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17F" w:rsidRDefault="00466394" w:rsidP="00E47E56">
      <w:pPr>
        <w:pStyle w:val="Sangra3detindependiente1"/>
        <w:ind w:firstLine="0"/>
        <w:jc w:val="right"/>
        <w:rPr>
          <w:rFonts w:ascii="Arial" w:hAnsi="Arial" w:cs="Arial"/>
          <w:b/>
          <w:sz w:val="22"/>
          <w:szCs w:val="22"/>
          <w:u w:val="single"/>
          <w:lang w:val="es-AR"/>
        </w:rPr>
      </w:pPr>
      <w:r>
        <w:rPr>
          <w:rFonts w:ascii="Arial" w:hAnsi="Arial" w:cs="Arial"/>
          <w:b/>
          <w:sz w:val="22"/>
          <w:szCs w:val="22"/>
          <w:u w:val="single"/>
          <w:lang w:val="es-AR"/>
        </w:rPr>
        <w:t>C</w:t>
      </w:r>
      <w:r w:rsidR="00E47E56" w:rsidRPr="00E47E56">
        <w:rPr>
          <w:rFonts w:ascii="Arial" w:hAnsi="Arial" w:cs="Arial"/>
          <w:b/>
          <w:sz w:val="22"/>
          <w:szCs w:val="22"/>
          <w:u w:val="single"/>
          <w:lang w:val="es-AR"/>
        </w:rPr>
        <w:t>OMUNICACIÓN NÚMERO</w:t>
      </w:r>
      <w:r>
        <w:rPr>
          <w:rFonts w:ascii="Arial" w:hAnsi="Arial" w:cs="Arial"/>
          <w:b/>
          <w:sz w:val="22"/>
          <w:szCs w:val="22"/>
          <w:u w:val="single"/>
          <w:lang w:val="es-AR"/>
        </w:rPr>
        <w:t xml:space="preserve"> 2.868</w:t>
      </w:r>
    </w:p>
    <w:p w:rsidR="00466394" w:rsidRPr="00772E13" w:rsidRDefault="00466394" w:rsidP="00466394">
      <w:pPr>
        <w:pStyle w:val="Sangra3detindependiente1"/>
        <w:ind w:firstLine="0"/>
        <w:jc w:val="right"/>
        <w:rPr>
          <w:rFonts w:ascii="Arial" w:hAnsi="Arial" w:cs="Arial"/>
          <w:b/>
          <w:sz w:val="22"/>
          <w:szCs w:val="22"/>
          <w:u w:val="single"/>
          <w:lang w:val="es-AR"/>
        </w:rPr>
      </w:pPr>
    </w:p>
    <w:p w:rsidR="00466394" w:rsidRPr="00772E13" w:rsidRDefault="00466394" w:rsidP="00466394">
      <w:pPr>
        <w:pStyle w:val="Sangra3detindependiente1"/>
        <w:ind w:firstLine="0"/>
        <w:rPr>
          <w:rFonts w:ascii="Arial" w:eastAsia="Arial" w:hAnsi="Arial" w:cs="Arial"/>
          <w:b/>
          <w:sz w:val="22"/>
          <w:szCs w:val="22"/>
        </w:rPr>
      </w:pPr>
      <w:r w:rsidRPr="002032AF">
        <w:rPr>
          <w:rFonts w:ascii="Arial" w:eastAsia="Arial" w:hAnsi="Arial" w:cs="Arial"/>
          <w:b/>
          <w:caps/>
          <w:sz w:val="22"/>
          <w:szCs w:val="22"/>
          <w:lang w:val="es-ES"/>
        </w:rPr>
        <w:t>Expediente</w:t>
      </w:r>
      <w:r w:rsidRPr="00772E13">
        <w:rPr>
          <w:rFonts w:ascii="Arial" w:eastAsia="Arial" w:hAnsi="Arial" w:cs="Arial"/>
          <w:b/>
          <w:sz w:val="22"/>
          <w:szCs w:val="22"/>
          <w:lang w:val="es-ES"/>
        </w:rPr>
        <w:t xml:space="preserve"> Nº 17.098/2026 C.D. (Archivo Nº 295/2026). CONCEJALES INTEGRANTES DEL BLOQUE LA LIBERTAD AVANZA</w:t>
      </w:r>
      <w:r>
        <w:rPr>
          <w:rFonts w:ascii="Arial" w:eastAsia="Arial" w:hAnsi="Arial" w:cs="Arial"/>
          <w:b/>
          <w:sz w:val="22"/>
          <w:szCs w:val="22"/>
          <w:lang w:val="es-ES"/>
        </w:rPr>
        <w:t>.</w:t>
      </w:r>
      <w:r w:rsidRPr="00772E13">
        <w:rPr>
          <w:rFonts w:ascii="Arial" w:eastAsia="Arial" w:hAnsi="Arial" w:cs="Arial"/>
          <w:sz w:val="22"/>
          <w:szCs w:val="22"/>
          <w:lang w:val="es-ES"/>
        </w:rPr>
        <w:t xml:space="preserve"> </w:t>
      </w:r>
      <w:r w:rsidRPr="00772E13">
        <w:rPr>
          <w:rFonts w:ascii="Arial" w:eastAsia="Arial" w:hAnsi="Arial" w:cs="Arial"/>
          <w:b/>
          <w:sz w:val="22"/>
          <w:szCs w:val="22"/>
        </w:rPr>
        <w:t xml:space="preserve">Elevan proyectos de Resolución y Comunicación relacionados a la planta de personal municipal. </w:t>
      </w:r>
    </w:p>
    <w:p w:rsidR="00466394" w:rsidRPr="00772E13" w:rsidRDefault="00466394" w:rsidP="00466394">
      <w:pPr>
        <w:pStyle w:val="Sangra3detindependiente1"/>
        <w:ind w:firstLine="0"/>
        <w:rPr>
          <w:rFonts w:ascii="Arial" w:hAnsi="Arial" w:cs="Arial"/>
          <w:b/>
          <w:sz w:val="22"/>
          <w:szCs w:val="22"/>
          <w:u w:val="single"/>
          <w:lang w:val="es-AR"/>
        </w:rPr>
      </w:pPr>
    </w:p>
    <w:p w:rsidR="00466394" w:rsidRPr="00772E13" w:rsidRDefault="00466394" w:rsidP="00466394">
      <w:pPr>
        <w:tabs>
          <w:tab w:val="left" w:pos="142"/>
        </w:tabs>
        <w:spacing w:line="360" w:lineRule="auto"/>
        <w:jc w:val="both"/>
        <w:rPr>
          <w:rFonts w:ascii="Arial" w:hAnsi="Arial" w:cs="Arial"/>
          <w:bCs/>
          <w:sz w:val="22"/>
          <w:szCs w:val="22"/>
          <w:lang w:val="es-AR"/>
        </w:rPr>
      </w:pPr>
      <w:r w:rsidRPr="00772E13">
        <w:rPr>
          <w:rFonts w:ascii="Arial" w:hAnsi="Arial" w:cs="Arial"/>
          <w:b/>
          <w:sz w:val="22"/>
          <w:szCs w:val="22"/>
          <w:lang w:val="es-AR"/>
        </w:rPr>
        <w:t xml:space="preserve">VISTO </w:t>
      </w:r>
      <w:r w:rsidRPr="00772E13">
        <w:rPr>
          <w:rFonts w:ascii="Arial" w:hAnsi="Arial" w:cs="Arial"/>
          <w:bCs/>
          <w:sz w:val="22"/>
          <w:szCs w:val="22"/>
          <w:lang w:val="es-AR"/>
        </w:rPr>
        <w:t>el incumplimiento por parte del Departamento Ejecutivo Municipal de los plazos legales para el pago del Sueldo Anual Complementario correspondiente al primer semestre del año 2026, así como la incorporación de nuevos agentes a la Planta de Personal Municipal.</w:t>
      </w:r>
    </w:p>
    <w:p w:rsidR="00466394" w:rsidRPr="00772E13" w:rsidRDefault="00466394" w:rsidP="00466394">
      <w:pPr>
        <w:tabs>
          <w:tab w:val="left" w:pos="142"/>
        </w:tabs>
        <w:spacing w:line="360" w:lineRule="auto"/>
        <w:jc w:val="both"/>
        <w:rPr>
          <w:rFonts w:ascii="Arial" w:hAnsi="Arial" w:cs="Arial"/>
          <w:bCs/>
          <w:sz w:val="22"/>
          <w:szCs w:val="22"/>
          <w:lang w:val="es-AR"/>
        </w:rPr>
      </w:pPr>
    </w:p>
    <w:p w:rsidR="00466394" w:rsidRPr="00772E13" w:rsidRDefault="00466394" w:rsidP="00466394">
      <w:pPr>
        <w:tabs>
          <w:tab w:val="left" w:pos="142"/>
        </w:tabs>
        <w:spacing w:line="360" w:lineRule="auto"/>
        <w:ind w:firstLine="851"/>
        <w:jc w:val="both"/>
        <w:rPr>
          <w:rFonts w:ascii="Arial" w:hAnsi="Arial" w:cs="Arial"/>
          <w:b/>
          <w:sz w:val="22"/>
          <w:szCs w:val="22"/>
          <w:lang w:val="es-AR"/>
        </w:rPr>
      </w:pPr>
      <w:r w:rsidRPr="00772E13">
        <w:rPr>
          <w:rFonts w:ascii="Arial" w:hAnsi="Arial" w:cs="Arial"/>
          <w:b/>
          <w:sz w:val="22"/>
          <w:szCs w:val="22"/>
          <w:lang w:val="es-AR"/>
        </w:rPr>
        <w:t>Y CONSIDERANDO</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el Departamento Ejecutivo Municipal es el órgano responsable de la administración de los recursos públicos y, en tal carácter, debe garantizar el cumplimiento oportuno de las obligaciones legales y financieras asumidas por la Municipalidad.</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 xml:space="preserve">Que entre las obligaciones esenciales se encuentra el pago íntegro y oportuno de las remuneraciones de los agentes municipales, comprendiendo entre ellas el Sueldo Anual Complementario, cuya fecha de pago se encuentra legalmente establecida y resulta plenamente previsible para la administración pública. </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 xml:space="preserve">Que, no obstante, se incumplieron con los pazos establecidos para el pago del Sueldo Anual Complementario correspondiente al primer semestre del año 2026, evidenciando deficiencias en la planificación y administración de los recursos públicos. </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Pr>
          <w:rFonts w:ascii="Arial" w:hAnsi="Arial" w:cs="Arial"/>
          <w:bCs/>
          <w:sz w:val="22"/>
          <w:szCs w:val="22"/>
          <w:lang w:val="es-AR"/>
        </w:rPr>
        <w:t>Que la actual administración</w:t>
      </w:r>
      <w:r w:rsidRPr="00772E13">
        <w:rPr>
          <w:rFonts w:ascii="Arial" w:hAnsi="Arial" w:cs="Arial"/>
          <w:bCs/>
          <w:sz w:val="22"/>
          <w:szCs w:val="22"/>
          <w:lang w:val="es-AR"/>
        </w:rPr>
        <w:t xml:space="preserve"> solo pudo afrontar con recursos propios el pago del (50%) del Sueldo Anual Complementario, debiendo recurrir a asistencia financiera para cancelar el saldo restante, hecho que pone de manifiesto las limitaciones del Municipio para hacer frente al cumplimiento de obligaciones salariales esenciales.</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en simultáneo a dicho incumplimiento, el Departamento Ejecutivo Municipal dispuso la incorporación de nuevos agentes a la Planta de Personal Municipal, pese a sostener desde el inicio de la gestión la existencia de una situación de emergencia económica, financiera y administrativa.</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la incorporación de nuevos agentes en ese contexto exige conocer el impacto presupuestario de tales decisiones y la planificación financiera que las sustenta, especialmente cuando se verifican dificultades para cumplir en tiempo y forma con obligaciones salariales.</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lastRenderedPageBreak/>
        <w:t>Que el cumplimiento del principio de equilibrio fiscal y de una administración eficiente de los recursos públicos requiere que toda decisión que implique un incremento permanente del gasto se encuentre debidamente planificada, justificada y respaldada presupuestariamente.</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distintas decisiones adoptadas por el Departamento Ejecutivo Municipal durante la presente gestión ponen de manifiesto la necesidad de fortalecer los mecanismos de planificación, control y administración de los recursos públicos, a fin</w:t>
      </w:r>
      <w:r>
        <w:rPr>
          <w:rFonts w:ascii="Arial" w:hAnsi="Arial" w:cs="Arial"/>
          <w:bCs/>
          <w:sz w:val="22"/>
          <w:szCs w:val="22"/>
          <w:lang w:val="es-AR"/>
        </w:rPr>
        <w:t xml:space="preserve"> </w:t>
      </w:r>
      <w:r w:rsidRPr="00772E13">
        <w:rPr>
          <w:rFonts w:ascii="Arial" w:hAnsi="Arial" w:cs="Arial"/>
          <w:bCs/>
          <w:sz w:val="22"/>
          <w:szCs w:val="22"/>
          <w:lang w:val="es-AR"/>
        </w:rPr>
        <w:t>de garantizar una gestión eficiente, transparente y orientada a la protección del Patrimonio Municipal.</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por ejemplo, la tramitación del legado efectuado por la Sra. Margarita Mancuso evidenció falencias en la gestión administrativa que derivaron en la pérdida de recursos destinados al Hospital Munic</w:t>
      </w:r>
      <w:r>
        <w:rPr>
          <w:rFonts w:ascii="Arial" w:hAnsi="Arial" w:cs="Arial"/>
          <w:bCs/>
          <w:sz w:val="22"/>
          <w:szCs w:val="22"/>
          <w:lang w:val="es-AR"/>
        </w:rPr>
        <w:t xml:space="preserve">ipal “Dr. </w:t>
      </w:r>
      <w:proofErr w:type="spellStart"/>
      <w:r>
        <w:rPr>
          <w:rFonts w:ascii="Arial" w:hAnsi="Arial" w:cs="Arial"/>
          <w:bCs/>
          <w:sz w:val="22"/>
          <w:szCs w:val="22"/>
          <w:lang w:val="es-AR"/>
        </w:rPr>
        <w:t>Casellas</w:t>
      </w:r>
      <w:proofErr w:type="spellEnd"/>
      <w:r>
        <w:rPr>
          <w:rFonts w:ascii="Arial" w:hAnsi="Arial" w:cs="Arial"/>
          <w:bCs/>
          <w:sz w:val="22"/>
          <w:szCs w:val="22"/>
          <w:lang w:val="es-AR"/>
        </w:rPr>
        <w:t xml:space="preserve"> </w:t>
      </w:r>
      <w:proofErr w:type="spellStart"/>
      <w:r>
        <w:rPr>
          <w:rFonts w:ascii="Arial" w:hAnsi="Arial" w:cs="Arial"/>
          <w:bCs/>
          <w:sz w:val="22"/>
          <w:szCs w:val="22"/>
          <w:lang w:val="es-AR"/>
        </w:rPr>
        <w:t>Solá</w:t>
      </w:r>
      <w:proofErr w:type="spellEnd"/>
      <w:r w:rsidRPr="00772E13">
        <w:rPr>
          <w:rFonts w:ascii="Arial" w:hAnsi="Arial" w:cs="Arial"/>
          <w:bCs/>
          <w:sz w:val="22"/>
          <w:szCs w:val="22"/>
          <w:lang w:val="es-AR"/>
        </w:rPr>
        <w:t xml:space="preserve">” de </w:t>
      </w:r>
      <w:proofErr w:type="spellStart"/>
      <w:r w:rsidRPr="00772E13">
        <w:rPr>
          <w:rFonts w:ascii="Arial" w:hAnsi="Arial" w:cs="Arial"/>
          <w:bCs/>
          <w:sz w:val="22"/>
          <w:szCs w:val="22"/>
          <w:lang w:val="es-AR"/>
        </w:rPr>
        <w:t>Cacharí</w:t>
      </w:r>
      <w:proofErr w:type="spellEnd"/>
      <w:r w:rsidRPr="00772E13">
        <w:rPr>
          <w:rFonts w:ascii="Arial" w:hAnsi="Arial" w:cs="Arial"/>
          <w:bCs/>
          <w:sz w:val="22"/>
          <w:szCs w:val="22"/>
          <w:lang w:val="es-AR"/>
        </w:rPr>
        <w:t xml:space="preserve">, circunstancia que expuso deficiencias en la administración patrimonial del Municipio. </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Que, asimismo, la adjudicación de una obra pública a la firma “Es</w:t>
      </w:r>
      <w:r>
        <w:rPr>
          <w:rFonts w:ascii="Arial" w:hAnsi="Arial" w:cs="Arial"/>
          <w:bCs/>
          <w:sz w:val="22"/>
          <w:szCs w:val="22"/>
          <w:lang w:val="es-AR"/>
        </w:rPr>
        <w:t>tándares Vial” y la posterior pé</w:t>
      </w:r>
      <w:r w:rsidRPr="00772E13">
        <w:rPr>
          <w:rFonts w:ascii="Arial" w:hAnsi="Arial" w:cs="Arial"/>
          <w:bCs/>
          <w:sz w:val="22"/>
          <w:szCs w:val="22"/>
          <w:lang w:val="es-AR"/>
        </w:rPr>
        <w:t>rdida del anticipo financiero oportunamente abonado constituyen antecedentes que exponen de manifiesto la necesidad de extremar los recaudos en la toma de decisiones administrativas y fortalecer los mecanismos de control sobre la ejecución de los recursos públicos.</w:t>
      </w:r>
    </w:p>
    <w:p w:rsidR="00466394" w:rsidRPr="00772E13" w:rsidRDefault="00466394" w:rsidP="00466394">
      <w:pPr>
        <w:tabs>
          <w:tab w:val="left" w:pos="142"/>
        </w:tabs>
        <w:spacing w:line="360" w:lineRule="auto"/>
        <w:ind w:firstLine="851"/>
        <w:jc w:val="both"/>
        <w:rPr>
          <w:rFonts w:ascii="Arial" w:hAnsi="Arial" w:cs="Arial"/>
          <w:bCs/>
          <w:sz w:val="22"/>
          <w:szCs w:val="22"/>
          <w:lang w:val="es-AR"/>
        </w:rPr>
      </w:pPr>
      <w:r w:rsidRPr="00772E13">
        <w:rPr>
          <w:rFonts w:ascii="Arial" w:hAnsi="Arial" w:cs="Arial"/>
          <w:bCs/>
          <w:sz w:val="22"/>
          <w:szCs w:val="22"/>
          <w:lang w:val="es-AR"/>
        </w:rPr>
        <w:t xml:space="preserve">Que, en virtud de lo expuesto, corresponde que este Concejo Deliberante requiera la información necesaria y promueva medidas tendientes a fortalecer la transparencia, la eficiencia y la responsabilidad en la administración de los recursos públicos municipales. </w:t>
      </w:r>
    </w:p>
    <w:p w:rsidR="00E47E56" w:rsidRPr="00E47E56" w:rsidRDefault="00E47E56" w:rsidP="00466394">
      <w:pPr>
        <w:spacing w:line="360" w:lineRule="auto"/>
        <w:jc w:val="center"/>
        <w:rPr>
          <w:rFonts w:ascii="Arial" w:eastAsia="Arial" w:hAnsi="Arial" w:cs="Arial"/>
          <w:b/>
          <w:sz w:val="22"/>
          <w:szCs w:val="22"/>
          <w:lang w:val="es-AR" w:eastAsia="es-AR"/>
        </w:rPr>
      </w:pPr>
      <w:r w:rsidRPr="00E47E56">
        <w:rPr>
          <w:rFonts w:ascii="Arial" w:eastAsia="Arial" w:hAnsi="Arial" w:cs="Arial"/>
          <w:b/>
          <w:sz w:val="22"/>
          <w:szCs w:val="22"/>
          <w:lang w:val="es-AR" w:eastAsia="es-AR"/>
        </w:rPr>
        <w:t>POR ELLO, tratado sobre tablas y aprobado por</w:t>
      </w:r>
      <w:r w:rsidR="00466394">
        <w:rPr>
          <w:rFonts w:ascii="Arial" w:eastAsia="Arial" w:hAnsi="Arial" w:cs="Arial"/>
          <w:b/>
          <w:sz w:val="22"/>
          <w:szCs w:val="22"/>
          <w:lang w:val="es-AR" w:eastAsia="es-AR"/>
        </w:rPr>
        <w:t xml:space="preserve"> mayoría</w:t>
      </w:r>
    </w:p>
    <w:p w:rsidR="00E47E56" w:rsidRPr="00E47E56" w:rsidRDefault="00E47E56" w:rsidP="00466394">
      <w:pPr>
        <w:suppressAutoHyphens w:val="0"/>
        <w:spacing w:line="360" w:lineRule="auto"/>
        <w:jc w:val="center"/>
        <w:rPr>
          <w:rFonts w:ascii="Arial" w:eastAsia="Arial" w:hAnsi="Arial" w:cs="Arial"/>
          <w:b/>
          <w:sz w:val="22"/>
          <w:szCs w:val="22"/>
          <w:lang w:val="es-AR" w:eastAsia="es-AR"/>
        </w:rPr>
      </w:pPr>
      <w:r w:rsidRPr="00E47E56">
        <w:rPr>
          <w:rFonts w:ascii="Arial" w:eastAsia="Arial" w:hAnsi="Arial" w:cs="Arial"/>
          <w:b/>
          <w:sz w:val="22"/>
          <w:szCs w:val="22"/>
          <w:lang w:val="es-AR" w:eastAsia="es-AR"/>
        </w:rPr>
        <w:t>EL CONCEJO DELIBERANTE DEL PARTIDO DE AZUL</w:t>
      </w:r>
    </w:p>
    <w:p w:rsidR="00E47E56" w:rsidRPr="00E47E56" w:rsidRDefault="00E47E56" w:rsidP="00466394">
      <w:pPr>
        <w:suppressAutoHyphens w:val="0"/>
        <w:spacing w:line="360" w:lineRule="auto"/>
        <w:jc w:val="center"/>
        <w:rPr>
          <w:rFonts w:ascii="Arial" w:eastAsia="Arial" w:hAnsi="Arial" w:cs="Arial"/>
          <w:b/>
          <w:sz w:val="22"/>
          <w:szCs w:val="22"/>
          <w:lang w:val="es-AR" w:eastAsia="es-AR"/>
        </w:rPr>
      </w:pPr>
      <w:r w:rsidRPr="00E47E56">
        <w:rPr>
          <w:rFonts w:ascii="Arial" w:eastAsia="Arial" w:hAnsi="Arial" w:cs="Arial"/>
          <w:b/>
          <w:sz w:val="22"/>
          <w:szCs w:val="22"/>
          <w:lang w:val="es-AR" w:eastAsia="es-AR"/>
        </w:rPr>
        <w:t>Acuerda y resuelve la siguiente</w:t>
      </w:r>
    </w:p>
    <w:p w:rsidR="008E4728" w:rsidRDefault="00E47E56" w:rsidP="00466394">
      <w:pPr>
        <w:spacing w:line="360" w:lineRule="auto"/>
        <w:jc w:val="center"/>
        <w:rPr>
          <w:rFonts w:ascii="Arial" w:eastAsia="Arial" w:hAnsi="Arial" w:cs="Arial"/>
          <w:b/>
          <w:sz w:val="22"/>
          <w:szCs w:val="22"/>
          <w:u w:val="single"/>
          <w:lang w:val="es-AR" w:eastAsia="es-AR"/>
        </w:rPr>
      </w:pPr>
      <w:r w:rsidRPr="00E47E56">
        <w:rPr>
          <w:rFonts w:ascii="Arial" w:eastAsia="Arial" w:hAnsi="Arial" w:cs="Arial"/>
          <w:b/>
          <w:sz w:val="22"/>
          <w:szCs w:val="22"/>
          <w:u w:val="single"/>
          <w:lang w:val="es-AR" w:eastAsia="es-AR"/>
        </w:rPr>
        <w:t>COMUNICACIÓN</w:t>
      </w:r>
    </w:p>
    <w:p w:rsidR="00E47E56" w:rsidRPr="00C34687" w:rsidRDefault="00E47E56" w:rsidP="00E47E56">
      <w:pPr>
        <w:spacing w:line="360" w:lineRule="auto"/>
        <w:ind w:firstLine="720"/>
        <w:jc w:val="center"/>
        <w:rPr>
          <w:rFonts w:ascii="Arial" w:hAnsi="Arial" w:cs="Arial"/>
          <w:b/>
          <w:sz w:val="22"/>
          <w:szCs w:val="22"/>
          <w:lang w:val="es-ES"/>
        </w:rPr>
      </w:pPr>
    </w:p>
    <w:p w:rsidR="000314CF" w:rsidRDefault="00466394" w:rsidP="00E47E56">
      <w:pPr>
        <w:pStyle w:val="Textoindependiente2"/>
        <w:spacing w:after="0" w:line="360" w:lineRule="auto"/>
        <w:jc w:val="both"/>
        <w:rPr>
          <w:rFonts w:ascii="Arial" w:hAnsi="Arial" w:cs="Arial"/>
          <w:bCs/>
          <w:sz w:val="22"/>
          <w:szCs w:val="22"/>
          <w:lang w:val="es-AR"/>
        </w:rPr>
      </w:pPr>
      <w:r>
        <w:rPr>
          <w:rFonts w:ascii="Arial" w:hAnsi="Arial" w:cs="Arial"/>
          <w:b/>
          <w:bCs/>
          <w:caps/>
          <w:sz w:val="22"/>
          <w:szCs w:val="22"/>
          <w:u w:val="single"/>
          <w:lang w:val="es-AR"/>
        </w:rPr>
        <w:t>ARTÍ</w:t>
      </w:r>
      <w:r w:rsidR="001E424A">
        <w:rPr>
          <w:rFonts w:ascii="Arial" w:hAnsi="Arial" w:cs="Arial"/>
          <w:b/>
          <w:bCs/>
          <w:caps/>
          <w:sz w:val="22"/>
          <w:szCs w:val="22"/>
          <w:u w:val="single"/>
          <w:lang w:val="es-AR"/>
        </w:rPr>
        <w:t>CULO 1º</w:t>
      </w:r>
      <w:r w:rsidR="006B64FE" w:rsidRPr="006B64FE">
        <w:rPr>
          <w:rFonts w:ascii="Arial" w:hAnsi="Arial" w:cs="Arial"/>
          <w:b/>
          <w:bCs/>
          <w:caps/>
          <w:sz w:val="22"/>
          <w:szCs w:val="22"/>
          <w:u w:val="single"/>
          <w:lang w:val="es-AR"/>
        </w:rPr>
        <w:t>.-</w:t>
      </w:r>
      <w:r w:rsidRPr="00466394">
        <w:rPr>
          <w:rFonts w:ascii="Arial" w:hAnsi="Arial" w:cs="Arial"/>
          <w:b/>
          <w:bCs/>
          <w:caps/>
          <w:sz w:val="22"/>
          <w:szCs w:val="22"/>
          <w:lang w:val="es-AR"/>
        </w:rPr>
        <w:t xml:space="preserve"> </w:t>
      </w:r>
      <w:r>
        <w:rPr>
          <w:rFonts w:ascii="Arial" w:hAnsi="Arial" w:cs="Arial"/>
          <w:caps/>
          <w:sz w:val="22"/>
          <w:szCs w:val="22"/>
          <w:lang w:val="es-AR"/>
        </w:rPr>
        <w:t>solicÍ</w:t>
      </w:r>
      <w:r w:rsidR="0058517F" w:rsidRPr="00466394">
        <w:rPr>
          <w:rFonts w:ascii="Arial" w:hAnsi="Arial" w:cs="Arial"/>
          <w:caps/>
          <w:sz w:val="22"/>
          <w:szCs w:val="22"/>
          <w:lang w:val="es-AR"/>
        </w:rPr>
        <w:t>tase</w:t>
      </w:r>
      <w:r w:rsidR="00434B1E">
        <w:rPr>
          <w:rFonts w:ascii="Arial" w:hAnsi="Arial" w:cs="Arial"/>
          <w:b/>
          <w:caps/>
          <w:sz w:val="22"/>
          <w:szCs w:val="22"/>
          <w:lang w:val="es-AR"/>
        </w:rPr>
        <w:t xml:space="preserve"> </w:t>
      </w:r>
      <w:r w:rsidR="001E424A">
        <w:rPr>
          <w:rFonts w:ascii="Arial" w:hAnsi="Arial" w:cs="Arial"/>
          <w:bCs/>
          <w:sz w:val="22"/>
          <w:szCs w:val="22"/>
          <w:lang w:val="es-AR"/>
        </w:rPr>
        <w:t xml:space="preserve">al Departamento Ejecutivo </w:t>
      </w:r>
      <w:r w:rsidR="00EE07AB">
        <w:rPr>
          <w:rFonts w:ascii="Arial" w:hAnsi="Arial" w:cs="Arial"/>
          <w:bCs/>
          <w:sz w:val="22"/>
          <w:szCs w:val="22"/>
          <w:lang w:val="es-AR"/>
        </w:rPr>
        <w:t xml:space="preserve">Municipal </w:t>
      </w:r>
      <w:r w:rsidR="001E424A">
        <w:rPr>
          <w:rFonts w:ascii="Arial" w:hAnsi="Arial" w:cs="Arial"/>
          <w:bCs/>
          <w:sz w:val="22"/>
          <w:szCs w:val="22"/>
          <w:lang w:val="es-AR"/>
        </w:rPr>
        <w:t xml:space="preserve">que, a través del área que </w:t>
      </w:r>
      <w:r w:rsidR="001E5E68">
        <w:rPr>
          <w:rFonts w:ascii="Arial" w:hAnsi="Arial" w:cs="Arial"/>
          <w:bCs/>
          <w:sz w:val="22"/>
          <w:szCs w:val="22"/>
          <w:lang w:val="es-AR"/>
        </w:rPr>
        <w:t xml:space="preserve">corresponda, </w:t>
      </w:r>
      <w:r w:rsidR="001F60A5">
        <w:rPr>
          <w:rFonts w:ascii="Arial" w:hAnsi="Arial" w:cs="Arial"/>
          <w:bCs/>
          <w:sz w:val="22"/>
          <w:szCs w:val="22"/>
          <w:lang w:val="es-AR"/>
        </w:rPr>
        <w:t>remita a este Cuerpo la</w:t>
      </w:r>
      <w:r w:rsidR="007323B7">
        <w:rPr>
          <w:rFonts w:ascii="Arial" w:hAnsi="Arial" w:cs="Arial"/>
          <w:bCs/>
          <w:sz w:val="22"/>
          <w:szCs w:val="22"/>
          <w:lang w:val="es-AR"/>
        </w:rPr>
        <w:t xml:space="preserve"> documentación </w:t>
      </w:r>
      <w:proofErr w:type="spellStart"/>
      <w:r w:rsidR="007323B7">
        <w:rPr>
          <w:rFonts w:ascii="Arial" w:hAnsi="Arial" w:cs="Arial"/>
          <w:bCs/>
          <w:sz w:val="22"/>
          <w:szCs w:val="22"/>
          <w:lang w:val="es-AR"/>
        </w:rPr>
        <w:t>respaldatoria</w:t>
      </w:r>
      <w:proofErr w:type="spellEnd"/>
      <w:r w:rsidR="00434B1E">
        <w:rPr>
          <w:rFonts w:ascii="Arial" w:hAnsi="Arial" w:cs="Arial"/>
          <w:bCs/>
          <w:sz w:val="22"/>
          <w:szCs w:val="22"/>
          <w:lang w:val="es-AR"/>
        </w:rPr>
        <w:t xml:space="preserve"> </w:t>
      </w:r>
      <w:r w:rsidR="001F60A5">
        <w:rPr>
          <w:rFonts w:ascii="Arial" w:hAnsi="Arial" w:cs="Arial"/>
          <w:bCs/>
          <w:sz w:val="22"/>
          <w:szCs w:val="22"/>
          <w:lang w:val="es-AR"/>
        </w:rPr>
        <w:t xml:space="preserve">pertinente relativa a lo siguiente: </w:t>
      </w:r>
    </w:p>
    <w:p w:rsidR="001F60A5" w:rsidRDefault="002808C6" w:rsidP="00E47E56">
      <w:pPr>
        <w:pStyle w:val="Textoindependiente2"/>
        <w:numPr>
          <w:ilvl w:val="0"/>
          <w:numId w:val="9"/>
        </w:numPr>
        <w:spacing w:after="0" w:line="360" w:lineRule="auto"/>
        <w:jc w:val="both"/>
        <w:rPr>
          <w:rFonts w:ascii="Arial" w:hAnsi="Arial" w:cs="Arial"/>
          <w:bCs/>
          <w:sz w:val="22"/>
          <w:szCs w:val="22"/>
          <w:lang w:val="es-AR"/>
        </w:rPr>
      </w:pPr>
      <w:r>
        <w:rPr>
          <w:rFonts w:ascii="Arial" w:hAnsi="Arial" w:cs="Arial"/>
          <w:bCs/>
          <w:sz w:val="22"/>
          <w:szCs w:val="22"/>
          <w:lang w:val="es-AR"/>
        </w:rPr>
        <w:t xml:space="preserve">Personal de </w:t>
      </w:r>
      <w:r w:rsidR="00330E92" w:rsidRPr="00330E92">
        <w:rPr>
          <w:rFonts w:ascii="Arial" w:hAnsi="Arial" w:cs="Arial"/>
          <w:bCs/>
          <w:sz w:val="22"/>
          <w:szCs w:val="22"/>
          <w:lang w:val="es-AR"/>
        </w:rPr>
        <w:t>Planta Permanente: Cantidad total actual</w:t>
      </w:r>
      <w:r w:rsidR="001D16E1">
        <w:rPr>
          <w:rFonts w:ascii="Arial" w:hAnsi="Arial" w:cs="Arial"/>
          <w:bCs/>
          <w:sz w:val="22"/>
          <w:szCs w:val="22"/>
          <w:lang w:val="es-AR"/>
        </w:rPr>
        <w:t xml:space="preserve">, categorías, agrupamientos y su </w:t>
      </w:r>
      <w:r w:rsidR="001D1155">
        <w:rPr>
          <w:rFonts w:ascii="Arial" w:hAnsi="Arial" w:cs="Arial"/>
          <w:bCs/>
          <w:sz w:val="22"/>
          <w:szCs w:val="22"/>
          <w:lang w:val="es-AR"/>
        </w:rPr>
        <w:t>correspondiente</w:t>
      </w:r>
      <w:r w:rsidR="008C7BAB">
        <w:rPr>
          <w:rFonts w:ascii="Arial" w:hAnsi="Arial" w:cs="Arial"/>
          <w:bCs/>
          <w:sz w:val="22"/>
          <w:szCs w:val="22"/>
          <w:lang w:val="es-AR"/>
        </w:rPr>
        <w:t xml:space="preserve"> impacto presupuestario y si tales datos guardan relación con los servicios efectivamente prestados por los agentes.</w:t>
      </w:r>
    </w:p>
    <w:p w:rsidR="001F60A5" w:rsidRDefault="00330E92" w:rsidP="00E47E56">
      <w:pPr>
        <w:pStyle w:val="Textoindependiente2"/>
        <w:numPr>
          <w:ilvl w:val="0"/>
          <w:numId w:val="9"/>
        </w:numPr>
        <w:spacing w:after="0" w:line="360" w:lineRule="auto"/>
        <w:jc w:val="both"/>
        <w:rPr>
          <w:rFonts w:ascii="Arial" w:hAnsi="Arial" w:cs="Arial"/>
          <w:bCs/>
          <w:sz w:val="22"/>
          <w:szCs w:val="22"/>
          <w:lang w:val="es-AR"/>
        </w:rPr>
      </w:pPr>
      <w:r w:rsidRPr="001F60A5">
        <w:rPr>
          <w:rFonts w:ascii="Arial" w:hAnsi="Arial" w:cs="Arial"/>
          <w:bCs/>
          <w:sz w:val="22"/>
          <w:szCs w:val="22"/>
          <w:lang w:val="es-AR"/>
        </w:rPr>
        <w:t>Personal Contratado: Detalle completo</w:t>
      </w:r>
      <w:r w:rsidR="006A62B0" w:rsidRPr="001F60A5">
        <w:rPr>
          <w:rFonts w:ascii="Arial" w:hAnsi="Arial" w:cs="Arial"/>
          <w:bCs/>
          <w:sz w:val="22"/>
          <w:szCs w:val="22"/>
          <w:lang w:val="es-AR"/>
        </w:rPr>
        <w:t xml:space="preserve"> y actual</w:t>
      </w:r>
      <w:r w:rsidR="001D1155" w:rsidRPr="001F60A5">
        <w:rPr>
          <w:rFonts w:ascii="Arial" w:hAnsi="Arial" w:cs="Arial"/>
          <w:bCs/>
          <w:sz w:val="22"/>
          <w:szCs w:val="22"/>
          <w:lang w:val="es-AR"/>
        </w:rPr>
        <w:t>izado</w:t>
      </w:r>
      <w:r w:rsidRPr="001F60A5">
        <w:rPr>
          <w:rFonts w:ascii="Arial" w:hAnsi="Arial" w:cs="Arial"/>
          <w:bCs/>
          <w:sz w:val="22"/>
          <w:szCs w:val="22"/>
          <w:lang w:val="es-AR"/>
        </w:rPr>
        <w:t xml:space="preserve"> de los contratos celebrados en </w:t>
      </w:r>
      <w:r w:rsidR="00133EC2" w:rsidRPr="001F60A5">
        <w:rPr>
          <w:rFonts w:ascii="Arial" w:hAnsi="Arial" w:cs="Arial"/>
          <w:bCs/>
          <w:sz w:val="22"/>
          <w:szCs w:val="22"/>
          <w:lang w:val="es-AR"/>
        </w:rPr>
        <w:t>los últimos dos</w:t>
      </w:r>
      <w:r w:rsidRPr="001F60A5">
        <w:rPr>
          <w:rFonts w:ascii="Arial" w:hAnsi="Arial" w:cs="Arial"/>
          <w:bCs/>
          <w:sz w:val="22"/>
          <w:szCs w:val="22"/>
          <w:lang w:val="es-AR"/>
        </w:rPr>
        <w:t xml:space="preserve"> año</w:t>
      </w:r>
      <w:r w:rsidR="00133EC2" w:rsidRPr="001F60A5">
        <w:rPr>
          <w:rFonts w:ascii="Arial" w:hAnsi="Arial" w:cs="Arial"/>
          <w:bCs/>
          <w:sz w:val="22"/>
          <w:szCs w:val="22"/>
          <w:lang w:val="es-AR"/>
        </w:rPr>
        <w:t>s</w:t>
      </w:r>
      <w:r w:rsidRPr="001F60A5">
        <w:rPr>
          <w:rFonts w:ascii="Arial" w:hAnsi="Arial" w:cs="Arial"/>
          <w:bCs/>
          <w:sz w:val="22"/>
          <w:szCs w:val="22"/>
          <w:lang w:val="es-AR"/>
        </w:rPr>
        <w:t xml:space="preserve">, indicando </w:t>
      </w:r>
      <w:r w:rsidR="006A62B0" w:rsidRPr="001F60A5">
        <w:rPr>
          <w:rFonts w:ascii="Arial" w:hAnsi="Arial" w:cs="Arial"/>
          <w:bCs/>
          <w:sz w:val="22"/>
          <w:szCs w:val="22"/>
          <w:lang w:val="es-AR"/>
        </w:rPr>
        <w:t>su impacto presupuestario</w:t>
      </w:r>
      <w:r w:rsidRPr="001F60A5">
        <w:rPr>
          <w:rFonts w:ascii="Arial" w:hAnsi="Arial" w:cs="Arial"/>
          <w:bCs/>
          <w:sz w:val="22"/>
          <w:szCs w:val="22"/>
          <w:lang w:val="es-AR"/>
        </w:rPr>
        <w:t>.</w:t>
      </w:r>
    </w:p>
    <w:p w:rsidR="001F60A5" w:rsidRDefault="00330E92" w:rsidP="00E47E56">
      <w:pPr>
        <w:pStyle w:val="Textoindependiente2"/>
        <w:numPr>
          <w:ilvl w:val="0"/>
          <w:numId w:val="9"/>
        </w:numPr>
        <w:spacing w:after="0" w:line="360" w:lineRule="auto"/>
        <w:jc w:val="both"/>
        <w:rPr>
          <w:rFonts w:ascii="Arial" w:hAnsi="Arial" w:cs="Arial"/>
          <w:bCs/>
          <w:sz w:val="22"/>
          <w:szCs w:val="22"/>
          <w:lang w:val="es-AR"/>
        </w:rPr>
      </w:pPr>
      <w:r w:rsidRPr="001F60A5">
        <w:rPr>
          <w:rFonts w:ascii="Arial" w:hAnsi="Arial" w:cs="Arial"/>
          <w:bCs/>
          <w:sz w:val="22"/>
          <w:szCs w:val="22"/>
          <w:lang w:val="es-AR"/>
        </w:rPr>
        <w:lastRenderedPageBreak/>
        <w:t xml:space="preserve">Prestadores de Servicios: </w:t>
      </w:r>
      <w:r w:rsidR="001D1155" w:rsidRPr="001F60A5">
        <w:rPr>
          <w:rFonts w:ascii="Arial" w:hAnsi="Arial" w:cs="Arial"/>
          <w:bCs/>
          <w:sz w:val="22"/>
          <w:szCs w:val="22"/>
          <w:lang w:val="es-AR"/>
        </w:rPr>
        <w:t>Nomina</w:t>
      </w:r>
      <w:r w:rsidRPr="001F60A5">
        <w:rPr>
          <w:rFonts w:ascii="Arial" w:hAnsi="Arial" w:cs="Arial"/>
          <w:bCs/>
          <w:sz w:val="22"/>
          <w:szCs w:val="22"/>
          <w:lang w:val="es-AR"/>
        </w:rPr>
        <w:t xml:space="preserve"> de todos los</w:t>
      </w:r>
      <w:r w:rsidR="006317DE" w:rsidRPr="001F60A5">
        <w:rPr>
          <w:rFonts w:ascii="Arial" w:hAnsi="Arial" w:cs="Arial"/>
          <w:bCs/>
          <w:sz w:val="22"/>
          <w:szCs w:val="22"/>
          <w:lang w:val="es-AR"/>
        </w:rPr>
        <w:t xml:space="preserve"> contratos con</w:t>
      </w:r>
      <w:r w:rsidRPr="001F60A5">
        <w:rPr>
          <w:rFonts w:ascii="Arial" w:hAnsi="Arial" w:cs="Arial"/>
          <w:bCs/>
          <w:sz w:val="22"/>
          <w:szCs w:val="22"/>
          <w:lang w:val="es-AR"/>
        </w:rPr>
        <w:t xml:space="preserve"> prestadores </w:t>
      </w:r>
      <w:r w:rsidR="006317DE" w:rsidRPr="001F60A5">
        <w:rPr>
          <w:rFonts w:ascii="Arial" w:hAnsi="Arial" w:cs="Arial"/>
          <w:bCs/>
          <w:sz w:val="22"/>
          <w:szCs w:val="22"/>
          <w:lang w:val="es-AR"/>
        </w:rPr>
        <w:t>de servicios de la Comuna</w:t>
      </w:r>
      <w:r w:rsidR="00534D2B" w:rsidRPr="001F60A5">
        <w:rPr>
          <w:rFonts w:ascii="Arial" w:hAnsi="Arial" w:cs="Arial"/>
          <w:bCs/>
          <w:sz w:val="22"/>
          <w:szCs w:val="22"/>
          <w:lang w:val="es-AR"/>
        </w:rPr>
        <w:t xml:space="preserve"> celebrados en los últimos dos años</w:t>
      </w:r>
      <w:r w:rsidR="00D52D99" w:rsidRPr="001F60A5">
        <w:rPr>
          <w:rFonts w:ascii="Arial" w:hAnsi="Arial" w:cs="Arial"/>
          <w:bCs/>
          <w:sz w:val="22"/>
          <w:szCs w:val="22"/>
          <w:lang w:val="es-AR"/>
        </w:rPr>
        <w:t xml:space="preserve"> -</w:t>
      </w:r>
      <w:r w:rsidR="006317DE" w:rsidRPr="001F60A5">
        <w:rPr>
          <w:rFonts w:ascii="Arial" w:hAnsi="Arial" w:cs="Arial"/>
          <w:bCs/>
          <w:sz w:val="22"/>
          <w:szCs w:val="22"/>
          <w:lang w:val="es-AR"/>
        </w:rPr>
        <w:t>persona</w:t>
      </w:r>
      <w:r w:rsidR="00D52D99" w:rsidRPr="001F60A5">
        <w:rPr>
          <w:rFonts w:ascii="Arial" w:hAnsi="Arial" w:cs="Arial"/>
          <w:bCs/>
          <w:sz w:val="22"/>
          <w:szCs w:val="22"/>
          <w:lang w:val="es-AR"/>
        </w:rPr>
        <w:t>s</w:t>
      </w:r>
      <w:r w:rsidR="006317DE" w:rsidRPr="001F60A5">
        <w:rPr>
          <w:rFonts w:ascii="Arial" w:hAnsi="Arial" w:cs="Arial"/>
          <w:bCs/>
          <w:sz w:val="22"/>
          <w:szCs w:val="22"/>
          <w:lang w:val="es-AR"/>
        </w:rPr>
        <w:t xml:space="preserve"> física</w:t>
      </w:r>
      <w:r w:rsidR="00D52D99" w:rsidRPr="001F60A5">
        <w:rPr>
          <w:rFonts w:ascii="Arial" w:hAnsi="Arial" w:cs="Arial"/>
          <w:bCs/>
          <w:sz w:val="22"/>
          <w:szCs w:val="22"/>
          <w:lang w:val="es-AR"/>
        </w:rPr>
        <w:t>s</w:t>
      </w:r>
      <w:r w:rsidR="006317DE" w:rsidRPr="001F60A5">
        <w:rPr>
          <w:rFonts w:ascii="Arial" w:hAnsi="Arial" w:cs="Arial"/>
          <w:bCs/>
          <w:sz w:val="22"/>
          <w:szCs w:val="22"/>
          <w:lang w:val="es-AR"/>
        </w:rPr>
        <w:t xml:space="preserve"> o jurídica</w:t>
      </w:r>
      <w:r w:rsidR="00D52D99" w:rsidRPr="001F60A5">
        <w:rPr>
          <w:rFonts w:ascii="Arial" w:hAnsi="Arial" w:cs="Arial"/>
          <w:bCs/>
          <w:sz w:val="22"/>
          <w:szCs w:val="22"/>
          <w:lang w:val="es-AR"/>
        </w:rPr>
        <w:t>s-</w:t>
      </w:r>
      <w:r w:rsidRPr="001F60A5">
        <w:rPr>
          <w:rFonts w:ascii="Arial" w:hAnsi="Arial" w:cs="Arial"/>
          <w:bCs/>
          <w:sz w:val="22"/>
          <w:szCs w:val="22"/>
          <w:lang w:val="es-AR"/>
        </w:rPr>
        <w:t xml:space="preserve">, </w:t>
      </w:r>
      <w:r w:rsidR="00D52D99" w:rsidRPr="001F60A5">
        <w:rPr>
          <w:rFonts w:ascii="Arial" w:hAnsi="Arial" w:cs="Arial"/>
          <w:bCs/>
          <w:sz w:val="22"/>
          <w:szCs w:val="22"/>
          <w:lang w:val="es-AR"/>
        </w:rPr>
        <w:t>especificando objeto del contrato</w:t>
      </w:r>
      <w:r w:rsidRPr="001F60A5">
        <w:rPr>
          <w:rFonts w:ascii="Arial" w:hAnsi="Arial" w:cs="Arial"/>
          <w:bCs/>
          <w:sz w:val="22"/>
          <w:szCs w:val="22"/>
          <w:lang w:val="es-AR"/>
        </w:rPr>
        <w:t>, fecha</w:t>
      </w:r>
      <w:r w:rsidR="00DC4EA4" w:rsidRPr="001F60A5">
        <w:rPr>
          <w:rFonts w:ascii="Arial" w:hAnsi="Arial" w:cs="Arial"/>
          <w:bCs/>
          <w:sz w:val="22"/>
          <w:szCs w:val="22"/>
          <w:lang w:val="es-AR"/>
        </w:rPr>
        <w:t>s</w:t>
      </w:r>
      <w:r w:rsidRPr="001F60A5">
        <w:rPr>
          <w:rFonts w:ascii="Arial" w:hAnsi="Arial" w:cs="Arial"/>
          <w:bCs/>
          <w:sz w:val="22"/>
          <w:szCs w:val="22"/>
          <w:lang w:val="es-AR"/>
        </w:rPr>
        <w:t>, duración</w:t>
      </w:r>
      <w:r w:rsidR="006317DE" w:rsidRPr="001F60A5">
        <w:rPr>
          <w:rFonts w:ascii="Arial" w:hAnsi="Arial" w:cs="Arial"/>
          <w:bCs/>
          <w:sz w:val="22"/>
          <w:szCs w:val="22"/>
          <w:lang w:val="es-AR"/>
        </w:rPr>
        <w:t xml:space="preserve"> e impacto presupuestario</w:t>
      </w:r>
      <w:r w:rsidRPr="001F60A5">
        <w:rPr>
          <w:rFonts w:ascii="Arial" w:hAnsi="Arial" w:cs="Arial"/>
          <w:bCs/>
          <w:sz w:val="22"/>
          <w:szCs w:val="22"/>
          <w:lang w:val="es-AR"/>
        </w:rPr>
        <w:t>.</w:t>
      </w:r>
    </w:p>
    <w:p w:rsidR="00330E92" w:rsidRDefault="00716467" w:rsidP="00E47E56">
      <w:pPr>
        <w:pStyle w:val="Textoindependiente2"/>
        <w:numPr>
          <w:ilvl w:val="0"/>
          <w:numId w:val="9"/>
        </w:numPr>
        <w:spacing w:after="0" w:line="360" w:lineRule="auto"/>
        <w:jc w:val="both"/>
        <w:rPr>
          <w:rFonts w:ascii="Arial" w:hAnsi="Arial" w:cs="Arial"/>
          <w:bCs/>
          <w:sz w:val="22"/>
          <w:szCs w:val="22"/>
          <w:lang w:val="es-AR"/>
        </w:rPr>
      </w:pPr>
      <w:r>
        <w:rPr>
          <w:rFonts w:ascii="Arial" w:hAnsi="Arial" w:cs="Arial"/>
          <w:bCs/>
          <w:sz w:val="22"/>
          <w:szCs w:val="22"/>
          <w:lang w:val="es-AR"/>
        </w:rPr>
        <w:t>Beneficiarios del Plan</w:t>
      </w:r>
      <w:r w:rsidR="00330E92" w:rsidRPr="001F60A5">
        <w:rPr>
          <w:rFonts w:ascii="Arial" w:hAnsi="Arial" w:cs="Arial"/>
          <w:bCs/>
          <w:sz w:val="22"/>
          <w:szCs w:val="22"/>
          <w:lang w:val="es-AR"/>
        </w:rPr>
        <w:t xml:space="preserve"> Labor Comunitaria</w:t>
      </w:r>
      <w:r w:rsidR="001F60A5">
        <w:rPr>
          <w:rFonts w:ascii="Arial" w:hAnsi="Arial" w:cs="Arial"/>
          <w:bCs/>
          <w:sz w:val="22"/>
          <w:szCs w:val="22"/>
          <w:lang w:val="es-AR"/>
        </w:rPr>
        <w:t xml:space="preserve"> o </w:t>
      </w:r>
      <w:r w:rsidR="00C167B6">
        <w:rPr>
          <w:rFonts w:ascii="Arial" w:hAnsi="Arial" w:cs="Arial"/>
          <w:bCs/>
          <w:sz w:val="22"/>
          <w:szCs w:val="22"/>
          <w:lang w:val="es-AR"/>
        </w:rPr>
        <w:t>aquel que lo haya remplazado</w:t>
      </w:r>
      <w:r w:rsidR="00330E92" w:rsidRPr="001F60A5">
        <w:rPr>
          <w:rFonts w:ascii="Arial" w:hAnsi="Arial" w:cs="Arial"/>
          <w:bCs/>
          <w:sz w:val="22"/>
          <w:szCs w:val="22"/>
          <w:lang w:val="es-AR"/>
        </w:rPr>
        <w:t xml:space="preserve">: </w:t>
      </w:r>
      <w:r w:rsidR="00160B01" w:rsidRPr="001F60A5">
        <w:rPr>
          <w:rFonts w:ascii="Arial" w:hAnsi="Arial" w:cs="Arial"/>
          <w:bCs/>
          <w:sz w:val="22"/>
          <w:szCs w:val="22"/>
          <w:lang w:val="es-AR"/>
        </w:rPr>
        <w:t>Cantidad de</w:t>
      </w:r>
      <w:r w:rsidR="00330E92" w:rsidRPr="001F60A5">
        <w:rPr>
          <w:rFonts w:ascii="Arial" w:hAnsi="Arial" w:cs="Arial"/>
          <w:bCs/>
          <w:sz w:val="22"/>
          <w:szCs w:val="22"/>
          <w:lang w:val="es-AR"/>
        </w:rPr>
        <w:t xml:space="preserve"> beneficiarios, montos mensuales</w:t>
      </w:r>
      <w:r w:rsidR="00DC4EA4" w:rsidRPr="001F60A5">
        <w:rPr>
          <w:rFonts w:ascii="Arial" w:hAnsi="Arial" w:cs="Arial"/>
          <w:bCs/>
          <w:sz w:val="22"/>
          <w:szCs w:val="22"/>
          <w:lang w:val="es-AR"/>
        </w:rPr>
        <w:t xml:space="preserve"> percibidos</w:t>
      </w:r>
      <w:r w:rsidR="00160B01" w:rsidRPr="001F60A5">
        <w:rPr>
          <w:rFonts w:ascii="Arial" w:hAnsi="Arial" w:cs="Arial"/>
          <w:bCs/>
          <w:sz w:val="22"/>
          <w:szCs w:val="22"/>
          <w:lang w:val="es-AR"/>
        </w:rPr>
        <w:t xml:space="preserve"> y tareas que le son asignadas. </w:t>
      </w:r>
    </w:p>
    <w:p w:rsidR="000D1E82" w:rsidRDefault="000D1E82" w:rsidP="000D1E82">
      <w:pPr>
        <w:pStyle w:val="Textoindependiente2"/>
        <w:spacing w:after="0" w:line="360" w:lineRule="auto"/>
        <w:ind w:left="720"/>
        <w:jc w:val="both"/>
        <w:rPr>
          <w:rFonts w:ascii="Arial" w:hAnsi="Arial" w:cs="Arial"/>
          <w:bCs/>
          <w:sz w:val="22"/>
          <w:szCs w:val="22"/>
          <w:lang w:val="es-AR"/>
        </w:rPr>
      </w:pPr>
    </w:p>
    <w:p w:rsidR="00E47E56" w:rsidRPr="001E2808" w:rsidRDefault="000D1E82" w:rsidP="00E47E56">
      <w:pPr>
        <w:spacing w:line="360" w:lineRule="auto"/>
        <w:jc w:val="both"/>
        <w:rPr>
          <w:rFonts w:ascii="Arial" w:eastAsia="Arial" w:hAnsi="Arial" w:cs="Arial"/>
          <w:bCs/>
          <w:sz w:val="22"/>
          <w:szCs w:val="22"/>
          <w:lang w:val="es-MX" w:eastAsia="es-AR"/>
        </w:rPr>
      </w:pPr>
      <w:r>
        <w:rPr>
          <w:rFonts w:ascii="Arial" w:hAnsi="Arial" w:cs="Arial"/>
          <w:b/>
          <w:bCs/>
          <w:sz w:val="22"/>
          <w:szCs w:val="22"/>
          <w:u w:val="single"/>
          <w:lang w:val="es-AR"/>
        </w:rPr>
        <w:t>ARTÍ</w:t>
      </w:r>
      <w:r w:rsidR="008C7BAB" w:rsidRPr="008C7BAB">
        <w:rPr>
          <w:rFonts w:ascii="Arial" w:hAnsi="Arial" w:cs="Arial"/>
          <w:b/>
          <w:bCs/>
          <w:sz w:val="22"/>
          <w:szCs w:val="22"/>
          <w:u w:val="single"/>
          <w:lang w:val="es-AR"/>
        </w:rPr>
        <w:t xml:space="preserve">CULO 2°.- </w:t>
      </w:r>
      <w:r w:rsidR="00E47E56" w:rsidRPr="001E2808">
        <w:rPr>
          <w:rFonts w:ascii="Arial" w:eastAsia="Arial" w:hAnsi="Arial" w:cs="Arial"/>
          <w:bCs/>
          <w:sz w:val="22"/>
          <w:szCs w:val="22"/>
          <w:lang w:val="es-MX" w:eastAsia="es-AR"/>
        </w:rPr>
        <w:t>COMUNICAR al Departamento Ejecutivo.</w:t>
      </w:r>
    </w:p>
    <w:p w:rsidR="00E47E56" w:rsidRPr="001E2808" w:rsidRDefault="00E47E56" w:rsidP="00E47E56">
      <w:pPr>
        <w:suppressAutoHyphens w:val="0"/>
        <w:spacing w:line="360" w:lineRule="auto"/>
        <w:ind w:left="1560"/>
        <w:jc w:val="both"/>
        <w:rPr>
          <w:rFonts w:ascii="Arial" w:eastAsia="Arial" w:hAnsi="Arial" w:cs="Arial"/>
          <w:bCs/>
          <w:sz w:val="22"/>
          <w:szCs w:val="22"/>
          <w:lang w:val="es-MX" w:eastAsia="es-AR"/>
        </w:rPr>
      </w:pPr>
      <w:r w:rsidRPr="001E2808">
        <w:rPr>
          <w:rFonts w:ascii="Arial" w:eastAsia="Arial" w:hAnsi="Arial" w:cs="Arial"/>
          <w:bCs/>
          <w:sz w:val="22"/>
          <w:szCs w:val="22"/>
          <w:lang w:val="es-MX" w:eastAsia="es-AR"/>
        </w:rPr>
        <w:t xml:space="preserve">DADA en la Sala de Sesiones del Concejo Deliberante del partido de Azul, en la ciudad de Azul, provincia de Buenos Aires, a los </w:t>
      </w:r>
      <w:r>
        <w:rPr>
          <w:rFonts w:ascii="Arial" w:eastAsia="Arial" w:hAnsi="Arial" w:cs="Arial"/>
          <w:bCs/>
          <w:sz w:val="22"/>
          <w:szCs w:val="22"/>
          <w:lang w:val="es-MX" w:eastAsia="es-AR"/>
        </w:rPr>
        <w:t>veintitrés</w:t>
      </w:r>
      <w:r w:rsidRPr="001E2808">
        <w:rPr>
          <w:rFonts w:ascii="Arial" w:eastAsia="Arial" w:hAnsi="Arial" w:cs="Arial"/>
          <w:bCs/>
          <w:sz w:val="22"/>
          <w:szCs w:val="22"/>
          <w:lang w:val="es-MX" w:eastAsia="es-AR"/>
        </w:rPr>
        <w:t xml:space="preserve"> días del mes de ju</w:t>
      </w:r>
      <w:r>
        <w:rPr>
          <w:rFonts w:ascii="Arial" w:eastAsia="Arial" w:hAnsi="Arial" w:cs="Arial"/>
          <w:bCs/>
          <w:sz w:val="22"/>
          <w:szCs w:val="22"/>
          <w:lang w:val="es-MX" w:eastAsia="es-AR"/>
        </w:rPr>
        <w:t>l</w:t>
      </w:r>
      <w:r w:rsidRPr="001E2808">
        <w:rPr>
          <w:rFonts w:ascii="Arial" w:eastAsia="Arial" w:hAnsi="Arial" w:cs="Arial"/>
          <w:bCs/>
          <w:sz w:val="22"/>
          <w:szCs w:val="22"/>
          <w:lang w:val="es-MX" w:eastAsia="es-AR"/>
        </w:rPr>
        <w:t>io de dos mil veintiséis.</w:t>
      </w:r>
    </w:p>
    <w:p w:rsidR="0058517F" w:rsidRDefault="000D1E82" w:rsidP="00E47E56">
      <w:pPr>
        <w:pStyle w:val="Textoindependiente2"/>
        <w:spacing w:after="0" w:line="360" w:lineRule="auto"/>
        <w:jc w:val="both"/>
        <w:rPr>
          <w:rFonts w:ascii="Arial" w:hAnsi="Arial" w:cs="Arial"/>
          <w:bCs/>
          <w:sz w:val="22"/>
          <w:szCs w:val="22"/>
          <w:lang w:val="es-AR"/>
        </w:rPr>
      </w:pPr>
      <w:r>
        <w:rPr>
          <w:rFonts w:ascii="Arial" w:eastAsia="Arial" w:hAnsi="Arial" w:cs="Arial"/>
          <w:bCs/>
          <w:sz w:val="22"/>
          <w:szCs w:val="22"/>
          <w:lang w:val="es-MX" w:eastAsia="es-AR"/>
        </w:rPr>
        <w:t>2</w:t>
      </w:r>
      <w:r w:rsidR="0048011A">
        <w:rPr>
          <w:rFonts w:ascii="Arial" w:eastAsia="Arial" w:hAnsi="Arial" w:cs="Arial"/>
          <w:bCs/>
          <w:sz w:val="22"/>
          <w:szCs w:val="22"/>
          <w:lang w:val="es-MX" w:eastAsia="es-AR"/>
        </w:rPr>
        <w:t>8</w:t>
      </w:r>
      <w:bookmarkStart w:id="0" w:name="_GoBack"/>
      <w:bookmarkEnd w:id="0"/>
      <w:r w:rsidR="00E47E56" w:rsidRPr="001E2808">
        <w:rPr>
          <w:rFonts w:ascii="Arial" w:eastAsia="Arial" w:hAnsi="Arial" w:cs="Arial"/>
          <w:bCs/>
          <w:sz w:val="22"/>
          <w:szCs w:val="22"/>
          <w:lang w:val="es-MX" w:eastAsia="es-AR"/>
        </w:rPr>
        <w:t>/0</w:t>
      </w:r>
      <w:r w:rsidR="00E47E56">
        <w:rPr>
          <w:rFonts w:ascii="Arial" w:eastAsia="Arial" w:hAnsi="Arial" w:cs="Arial"/>
          <w:bCs/>
          <w:sz w:val="22"/>
          <w:szCs w:val="22"/>
          <w:lang w:val="es-MX" w:eastAsia="es-AR"/>
        </w:rPr>
        <w:t>7</w:t>
      </w:r>
      <w:r w:rsidR="00E47E56" w:rsidRPr="001E2808">
        <w:rPr>
          <w:rFonts w:ascii="Arial" w:eastAsia="Arial" w:hAnsi="Arial" w:cs="Arial"/>
          <w:bCs/>
          <w:sz w:val="22"/>
          <w:szCs w:val="22"/>
          <w:lang w:val="es-MX" w:eastAsia="es-AR"/>
        </w:rPr>
        <w:t>/2026.-uem</w:t>
      </w:r>
      <w:r>
        <w:rPr>
          <w:rFonts w:ascii="Arial" w:eastAsia="Arial" w:hAnsi="Arial" w:cs="Arial"/>
          <w:bCs/>
          <w:sz w:val="22"/>
          <w:szCs w:val="22"/>
          <w:lang w:val="es-MX" w:eastAsia="es-AR"/>
        </w:rPr>
        <w:t>.</w:t>
      </w:r>
    </w:p>
    <w:p w:rsidR="0058517F" w:rsidRPr="00D67112" w:rsidRDefault="0058517F" w:rsidP="00E47E56">
      <w:pPr>
        <w:pStyle w:val="Textoindependiente2"/>
        <w:spacing w:after="0" w:line="360" w:lineRule="auto"/>
        <w:jc w:val="both"/>
        <w:rPr>
          <w:rFonts w:ascii="Arial" w:hAnsi="Arial" w:cs="Arial"/>
          <w:b/>
          <w:sz w:val="22"/>
          <w:szCs w:val="22"/>
          <w:u w:val="single"/>
          <w:lang w:val="es-AR"/>
        </w:rPr>
      </w:pPr>
    </w:p>
    <w:sectPr w:rsidR="0058517F" w:rsidRPr="00D67112" w:rsidSect="00E47E56">
      <w:pgSz w:w="12240" w:h="20160" w:code="5"/>
      <w:pgMar w:top="3686" w:right="851" w:bottom="3119" w:left="2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A585AD4"/>
    <w:multiLevelType w:val="hybridMultilevel"/>
    <w:tmpl w:val="9ABE06AA"/>
    <w:lvl w:ilvl="0" w:tplc="F68C18C4">
      <w:start w:val="1"/>
      <w:numFmt w:val="lowerLetter"/>
      <w:lvlText w:val="%1)"/>
      <w:lvlJc w:val="left"/>
      <w:pPr>
        <w:ind w:left="720" w:hanging="360"/>
      </w:pPr>
      <w:rPr>
        <w:rFonts w:ascii="Arial" w:eastAsia="Times New Roman" w:hAnsi="Arial" w:cs="Arial"/>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3EA04042"/>
    <w:multiLevelType w:val="hybridMultilevel"/>
    <w:tmpl w:val="14FC8FBA"/>
    <w:lvl w:ilvl="0" w:tplc="0C0A000F">
      <w:start w:val="1"/>
      <w:numFmt w:val="decimal"/>
      <w:lvlText w:val="%1."/>
      <w:lvlJc w:val="left"/>
      <w:pPr>
        <w:tabs>
          <w:tab w:val="num" w:pos="4199"/>
        </w:tabs>
        <w:ind w:left="4199" w:hanging="360"/>
      </w:pPr>
    </w:lvl>
    <w:lvl w:ilvl="1" w:tplc="0C0A0019" w:tentative="1">
      <w:start w:val="1"/>
      <w:numFmt w:val="lowerLetter"/>
      <w:lvlText w:val="%2."/>
      <w:lvlJc w:val="left"/>
      <w:pPr>
        <w:tabs>
          <w:tab w:val="num" w:pos="4919"/>
        </w:tabs>
        <w:ind w:left="4919" w:hanging="360"/>
      </w:pPr>
    </w:lvl>
    <w:lvl w:ilvl="2" w:tplc="0C0A001B" w:tentative="1">
      <w:start w:val="1"/>
      <w:numFmt w:val="lowerRoman"/>
      <w:lvlText w:val="%3."/>
      <w:lvlJc w:val="right"/>
      <w:pPr>
        <w:tabs>
          <w:tab w:val="num" w:pos="5639"/>
        </w:tabs>
        <w:ind w:left="5639" w:hanging="180"/>
      </w:pPr>
    </w:lvl>
    <w:lvl w:ilvl="3" w:tplc="0C0A000F" w:tentative="1">
      <w:start w:val="1"/>
      <w:numFmt w:val="decimal"/>
      <w:lvlText w:val="%4."/>
      <w:lvlJc w:val="left"/>
      <w:pPr>
        <w:tabs>
          <w:tab w:val="num" w:pos="6359"/>
        </w:tabs>
        <w:ind w:left="6359" w:hanging="360"/>
      </w:pPr>
    </w:lvl>
    <w:lvl w:ilvl="4" w:tplc="0C0A0019" w:tentative="1">
      <w:start w:val="1"/>
      <w:numFmt w:val="lowerLetter"/>
      <w:lvlText w:val="%5."/>
      <w:lvlJc w:val="left"/>
      <w:pPr>
        <w:tabs>
          <w:tab w:val="num" w:pos="7079"/>
        </w:tabs>
        <w:ind w:left="7079" w:hanging="360"/>
      </w:pPr>
    </w:lvl>
    <w:lvl w:ilvl="5" w:tplc="0C0A001B" w:tentative="1">
      <w:start w:val="1"/>
      <w:numFmt w:val="lowerRoman"/>
      <w:lvlText w:val="%6."/>
      <w:lvlJc w:val="right"/>
      <w:pPr>
        <w:tabs>
          <w:tab w:val="num" w:pos="7799"/>
        </w:tabs>
        <w:ind w:left="7799" w:hanging="180"/>
      </w:pPr>
    </w:lvl>
    <w:lvl w:ilvl="6" w:tplc="0C0A000F" w:tentative="1">
      <w:start w:val="1"/>
      <w:numFmt w:val="decimal"/>
      <w:lvlText w:val="%7."/>
      <w:lvlJc w:val="left"/>
      <w:pPr>
        <w:tabs>
          <w:tab w:val="num" w:pos="8519"/>
        </w:tabs>
        <w:ind w:left="8519" w:hanging="360"/>
      </w:pPr>
    </w:lvl>
    <w:lvl w:ilvl="7" w:tplc="0C0A0019" w:tentative="1">
      <w:start w:val="1"/>
      <w:numFmt w:val="lowerLetter"/>
      <w:lvlText w:val="%8."/>
      <w:lvlJc w:val="left"/>
      <w:pPr>
        <w:tabs>
          <w:tab w:val="num" w:pos="9239"/>
        </w:tabs>
        <w:ind w:left="9239" w:hanging="360"/>
      </w:pPr>
    </w:lvl>
    <w:lvl w:ilvl="8" w:tplc="0C0A001B" w:tentative="1">
      <w:start w:val="1"/>
      <w:numFmt w:val="lowerRoman"/>
      <w:lvlText w:val="%9."/>
      <w:lvlJc w:val="right"/>
      <w:pPr>
        <w:tabs>
          <w:tab w:val="num" w:pos="9959"/>
        </w:tabs>
        <w:ind w:left="9959" w:hanging="180"/>
      </w:pPr>
    </w:lvl>
  </w:abstractNum>
  <w:abstractNum w:abstractNumId="3" w15:restartNumberingAfterBreak="0">
    <w:nsid w:val="44D030C2"/>
    <w:multiLevelType w:val="multilevel"/>
    <w:tmpl w:val="5FCC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85F2B"/>
    <w:multiLevelType w:val="hybridMultilevel"/>
    <w:tmpl w:val="6E32DA8C"/>
    <w:lvl w:ilvl="0" w:tplc="0C0A0001">
      <w:start w:val="1"/>
      <w:numFmt w:val="bullet"/>
      <w:lvlText w:val=""/>
      <w:lvlJc w:val="left"/>
      <w:pPr>
        <w:tabs>
          <w:tab w:val="num" w:pos="3839"/>
        </w:tabs>
        <w:ind w:left="3839" w:hanging="360"/>
      </w:pPr>
      <w:rPr>
        <w:rFonts w:ascii="Symbol" w:hAnsi="Symbol" w:hint="default"/>
      </w:rPr>
    </w:lvl>
    <w:lvl w:ilvl="1" w:tplc="0C0A0003" w:tentative="1">
      <w:start w:val="1"/>
      <w:numFmt w:val="bullet"/>
      <w:lvlText w:val="o"/>
      <w:lvlJc w:val="left"/>
      <w:pPr>
        <w:tabs>
          <w:tab w:val="num" w:pos="4559"/>
        </w:tabs>
        <w:ind w:left="4559" w:hanging="360"/>
      </w:pPr>
      <w:rPr>
        <w:rFonts w:ascii="Courier New" w:hAnsi="Courier New" w:cs="Courier New" w:hint="default"/>
      </w:rPr>
    </w:lvl>
    <w:lvl w:ilvl="2" w:tplc="0C0A0005" w:tentative="1">
      <w:start w:val="1"/>
      <w:numFmt w:val="bullet"/>
      <w:lvlText w:val=""/>
      <w:lvlJc w:val="left"/>
      <w:pPr>
        <w:tabs>
          <w:tab w:val="num" w:pos="5279"/>
        </w:tabs>
        <w:ind w:left="5279" w:hanging="360"/>
      </w:pPr>
      <w:rPr>
        <w:rFonts w:ascii="Wingdings" w:hAnsi="Wingdings" w:hint="default"/>
      </w:rPr>
    </w:lvl>
    <w:lvl w:ilvl="3" w:tplc="0C0A0001" w:tentative="1">
      <w:start w:val="1"/>
      <w:numFmt w:val="bullet"/>
      <w:lvlText w:val=""/>
      <w:lvlJc w:val="left"/>
      <w:pPr>
        <w:tabs>
          <w:tab w:val="num" w:pos="5999"/>
        </w:tabs>
        <w:ind w:left="5999" w:hanging="360"/>
      </w:pPr>
      <w:rPr>
        <w:rFonts w:ascii="Symbol" w:hAnsi="Symbol" w:hint="default"/>
      </w:rPr>
    </w:lvl>
    <w:lvl w:ilvl="4" w:tplc="0C0A0003" w:tentative="1">
      <w:start w:val="1"/>
      <w:numFmt w:val="bullet"/>
      <w:lvlText w:val="o"/>
      <w:lvlJc w:val="left"/>
      <w:pPr>
        <w:tabs>
          <w:tab w:val="num" w:pos="6719"/>
        </w:tabs>
        <w:ind w:left="6719" w:hanging="360"/>
      </w:pPr>
      <w:rPr>
        <w:rFonts w:ascii="Courier New" w:hAnsi="Courier New" w:cs="Courier New" w:hint="default"/>
      </w:rPr>
    </w:lvl>
    <w:lvl w:ilvl="5" w:tplc="0C0A0005" w:tentative="1">
      <w:start w:val="1"/>
      <w:numFmt w:val="bullet"/>
      <w:lvlText w:val=""/>
      <w:lvlJc w:val="left"/>
      <w:pPr>
        <w:tabs>
          <w:tab w:val="num" w:pos="7439"/>
        </w:tabs>
        <w:ind w:left="7439" w:hanging="360"/>
      </w:pPr>
      <w:rPr>
        <w:rFonts w:ascii="Wingdings" w:hAnsi="Wingdings" w:hint="default"/>
      </w:rPr>
    </w:lvl>
    <w:lvl w:ilvl="6" w:tplc="0C0A0001" w:tentative="1">
      <w:start w:val="1"/>
      <w:numFmt w:val="bullet"/>
      <w:lvlText w:val=""/>
      <w:lvlJc w:val="left"/>
      <w:pPr>
        <w:tabs>
          <w:tab w:val="num" w:pos="8159"/>
        </w:tabs>
        <w:ind w:left="8159" w:hanging="360"/>
      </w:pPr>
      <w:rPr>
        <w:rFonts w:ascii="Symbol" w:hAnsi="Symbol" w:hint="default"/>
      </w:rPr>
    </w:lvl>
    <w:lvl w:ilvl="7" w:tplc="0C0A0003" w:tentative="1">
      <w:start w:val="1"/>
      <w:numFmt w:val="bullet"/>
      <w:lvlText w:val="o"/>
      <w:lvlJc w:val="left"/>
      <w:pPr>
        <w:tabs>
          <w:tab w:val="num" w:pos="8879"/>
        </w:tabs>
        <w:ind w:left="8879" w:hanging="360"/>
      </w:pPr>
      <w:rPr>
        <w:rFonts w:ascii="Courier New" w:hAnsi="Courier New" w:cs="Courier New" w:hint="default"/>
      </w:rPr>
    </w:lvl>
    <w:lvl w:ilvl="8" w:tplc="0C0A0005" w:tentative="1">
      <w:start w:val="1"/>
      <w:numFmt w:val="bullet"/>
      <w:lvlText w:val=""/>
      <w:lvlJc w:val="left"/>
      <w:pPr>
        <w:tabs>
          <w:tab w:val="num" w:pos="9599"/>
        </w:tabs>
        <w:ind w:left="9599" w:hanging="360"/>
      </w:pPr>
      <w:rPr>
        <w:rFonts w:ascii="Wingdings" w:hAnsi="Wingdings" w:hint="default"/>
      </w:rPr>
    </w:lvl>
  </w:abstractNum>
  <w:abstractNum w:abstractNumId="5" w15:restartNumberingAfterBreak="0">
    <w:nsid w:val="5F3D620E"/>
    <w:multiLevelType w:val="hybridMultilevel"/>
    <w:tmpl w:val="F6BC215E"/>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abstractNum w:abstractNumId="6" w15:restartNumberingAfterBreak="0">
    <w:nsid w:val="5F6A21AA"/>
    <w:multiLevelType w:val="hybridMultilevel"/>
    <w:tmpl w:val="62805D7E"/>
    <w:lvl w:ilvl="0" w:tplc="06485156">
      <w:start w:val="1"/>
      <w:numFmt w:val="decimal"/>
      <w:lvlText w:val="%1."/>
      <w:lvlJc w:val="left"/>
      <w:pPr>
        <w:ind w:left="780" w:hanging="360"/>
      </w:pPr>
      <w:rPr>
        <w:b w:val="0"/>
        <w:bCs/>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7" w15:restartNumberingAfterBreak="0">
    <w:nsid w:val="77392058"/>
    <w:multiLevelType w:val="hybridMultilevel"/>
    <w:tmpl w:val="7780D53C"/>
    <w:lvl w:ilvl="0" w:tplc="0C0A000F">
      <w:start w:val="1"/>
      <w:numFmt w:val="decimal"/>
      <w:lvlText w:val="%1."/>
      <w:lvlJc w:val="left"/>
      <w:pPr>
        <w:tabs>
          <w:tab w:val="num" w:pos="3839"/>
        </w:tabs>
        <w:ind w:left="3839" w:hanging="360"/>
      </w:pPr>
    </w:lvl>
    <w:lvl w:ilvl="1" w:tplc="0C0A0019" w:tentative="1">
      <w:start w:val="1"/>
      <w:numFmt w:val="lowerLetter"/>
      <w:lvlText w:val="%2."/>
      <w:lvlJc w:val="left"/>
      <w:pPr>
        <w:tabs>
          <w:tab w:val="num" w:pos="4559"/>
        </w:tabs>
        <w:ind w:left="4559" w:hanging="360"/>
      </w:pPr>
    </w:lvl>
    <w:lvl w:ilvl="2" w:tplc="0C0A001B" w:tentative="1">
      <w:start w:val="1"/>
      <w:numFmt w:val="lowerRoman"/>
      <w:lvlText w:val="%3."/>
      <w:lvlJc w:val="right"/>
      <w:pPr>
        <w:tabs>
          <w:tab w:val="num" w:pos="5279"/>
        </w:tabs>
        <w:ind w:left="5279" w:hanging="180"/>
      </w:pPr>
    </w:lvl>
    <w:lvl w:ilvl="3" w:tplc="0C0A000F" w:tentative="1">
      <w:start w:val="1"/>
      <w:numFmt w:val="decimal"/>
      <w:lvlText w:val="%4."/>
      <w:lvlJc w:val="left"/>
      <w:pPr>
        <w:tabs>
          <w:tab w:val="num" w:pos="5999"/>
        </w:tabs>
        <w:ind w:left="5999" w:hanging="360"/>
      </w:pPr>
    </w:lvl>
    <w:lvl w:ilvl="4" w:tplc="0C0A0019" w:tentative="1">
      <w:start w:val="1"/>
      <w:numFmt w:val="lowerLetter"/>
      <w:lvlText w:val="%5."/>
      <w:lvlJc w:val="left"/>
      <w:pPr>
        <w:tabs>
          <w:tab w:val="num" w:pos="6719"/>
        </w:tabs>
        <w:ind w:left="6719" w:hanging="360"/>
      </w:pPr>
    </w:lvl>
    <w:lvl w:ilvl="5" w:tplc="0C0A001B" w:tentative="1">
      <w:start w:val="1"/>
      <w:numFmt w:val="lowerRoman"/>
      <w:lvlText w:val="%6."/>
      <w:lvlJc w:val="right"/>
      <w:pPr>
        <w:tabs>
          <w:tab w:val="num" w:pos="7439"/>
        </w:tabs>
        <w:ind w:left="7439" w:hanging="180"/>
      </w:pPr>
    </w:lvl>
    <w:lvl w:ilvl="6" w:tplc="0C0A000F" w:tentative="1">
      <w:start w:val="1"/>
      <w:numFmt w:val="decimal"/>
      <w:lvlText w:val="%7."/>
      <w:lvlJc w:val="left"/>
      <w:pPr>
        <w:tabs>
          <w:tab w:val="num" w:pos="8159"/>
        </w:tabs>
        <w:ind w:left="8159" w:hanging="360"/>
      </w:pPr>
    </w:lvl>
    <w:lvl w:ilvl="7" w:tplc="0C0A0019" w:tentative="1">
      <w:start w:val="1"/>
      <w:numFmt w:val="lowerLetter"/>
      <w:lvlText w:val="%8."/>
      <w:lvlJc w:val="left"/>
      <w:pPr>
        <w:tabs>
          <w:tab w:val="num" w:pos="8879"/>
        </w:tabs>
        <w:ind w:left="8879" w:hanging="360"/>
      </w:pPr>
    </w:lvl>
    <w:lvl w:ilvl="8" w:tplc="0C0A001B" w:tentative="1">
      <w:start w:val="1"/>
      <w:numFmt w:val="lowerRoman"/>
      <w:lvlText w:val="%9."/>
      <w:lvlJc w:val="right"/>
      <w:pPr>
        <w:tabs>
          <w:tab w:val="num" w:pos="9599"/>
        </w:tabs>
        <w:ind w:left="9599" w:hanging="180"/>
      </w:pPr>
    </w:lvl>
  </w:abstractNum>
  <w:abstractNum w:abstractNumId="8" w15:restartNumberingAfterBreak="0">
    <w:nsid w:val="7C521732"/>
    <w:multiLevelType w:val="hybridMultilevel"/>
    <w:tmpl w:val="1A8CC488"/>
    <w:lvl w:ilvl="0" w:tplc="0C0A0001">
      <w:start w:val="1"/>
      <w:numFmt w:val="bullet"/>
      <w:lvlText w:val=""/>
      <w:lvlJc w:val="left"/>
      <w:pPr>
        <w:tabs>
          <w:tab w:val="num" w:pos="3900"/>
        </w:tabs>
        <w:ind w:left="3900" w:hanging="360"/>
      </w:pPr>
      <w:rPr>
        <w:rFonts w:ascii="Symbol" w:hAnsi="Symbol" w:hint="default"/>
      </w:rPr>
    </w:lvl>
    <w:lvl w:ilvl="1" w:tplc="0C0A0003" w:tentative="1">
      <w:start w:val="1"/>
      <w:numFmt w:val="bullet"/>
      <w:lvlText w:val="o"/>
      <w:lvlJc w:val="left"/>
      <w:pPr>
        <w:tabs>
          <w:tab w:val="num" w:pos="4620"/>
        </w:tabs>
        <w:ind w:left="4620" w:hanging="360"/>
      </w:pPr>
      <w:rPr>
        <w:rFonts w:ascii="Courier New" w:hAnsi="Courier New" w:cs="Courier New" w:hint="default"/>
      </w:rPr>
    </w:lvl>
    <w:lvl w:ilvl="2" w:tplc="0C0A0005" w:tentative="1">
      <w:start w:val="1"/>
      <w:numFmt w:val="bullet"/>
      <w:lvlText w:val=""/>
      <w:lvlJc w:val="left"/>
      <w:pPr>
        <w:tabs>
          <w:tab w:val="num" w:pos="5340"/>
        </w:tabs>
        <w:ind w:left="5340" w:hanging="360"/>
      </w:pPr>
      <w:rPr>
        <w:rFonts w:ascii="Wingdings" w:hAnsi="Wingdings" w:hint="default"/>
      </w:rPr>
    </w:lvl>
    <w:lvl w:ilvl="3" w:tplc="0C0A0001" w:tentative="1">
      <w:start w:val="1"/>
      <w:numFmt w:val="bullet"/>
      <w:lvlText w:val=""/>
      <w:lvlJc w:val="left"/>
      <w:pPr>
        <w:tabs>
          <w:tab w:val="num" w:pos="6060"/>
        </w:tabs>
        <w:ind w:left="6060" w:hanging="360"/>
      </w:pPr>
      <w:rPr>
        <w:rFonts w:ascii="Symbol" w:hAnsi="Symbol" w:hint="default"/>
      </w:rPr>
    </w:lvl>
    <w:lvl w:ilvl="4" w:tplc="0C0A0003" w:tentative="1">
      <w:start w:val="1"/>
      <w:numFmt w:val="bullet"/>
      <w:lvlText w:val="o"/>
      <w:lvlJc w:val="left"/>
      <w:pPr>
        <w:tabs>
          <w:tab w:val="num" w:pos="6780"/>
        </w:tabs>
        <w:ind w:left="6780" w:hanging="360"/>
      </w:pPr>
      <w:rPr>
        <w:rFonts w:ascii="Courier New" w:hAnsi="Courier New" w:cs="Courier New" w:hint="default"/>
      </w:rPr>
    </w:lvl>
    <w:lvl w:ilvl="5" w:tplc="0C0A0005" w:tentative="1">
      <w:start w:val="1"/>
      <w:numFmt w:val="bullet"/>
      <w:lvlText w:val=""/>
      <w:lvlJc w:val="left"/>
      <w:pPr>
        <w:tabs>
          <w:tab w:val="num" w:pos="7500"/>
        </w:tabs>
        <w:ind w:left="7500" w:hanging="360"/>
      </w:pPr>
      <w:rPr>
        <w:rFonts w:ascii="Wingdings" w:hAnsi="Wingdings" w:hint="default"/>
      </w:rPr>
    </w:lvl>
    <w:lvl w:ilvl="6" w:tplc="0C0A0001" w:tentative="1">
      <w:start w:val="1"/>
      <w:numFmt w:val="bullet"/>
      <w:lvlText w:val=""/>
      <w:lvlJc w:val="left"/>
      <w:pPr>
        <w:tabs>
          <w:tab w:val="num" w:pos="8220"/>
        </w:tabs>
        <w:ind w:left="8220" w:hanging="360"/>
      </w:pPr>
      <w:rPr>
        <w:rFonts w:ascii="Symbol" w:hAnsi="Symbol" w:hint="default"/>
      </w:rPr>
    </w:lvl>
    <w:lvl w:ilvl="7" w:tplc="0C0A0003" w:tentative="1">
      <w:start w:val="1"/>
      <w:numFmt w:val="bullet"/>
      <w:lvlText w:val="o"/>
      <w:lvlJc w:val="left"/>
      <w:pPr>
        <w:tabs>
          <w:tab w:val="num" w:pos="8940"/>
        </w:tabs>
        <w:ind w:left="8940" w:hanging="360"/>
      </w:pPr>
      <w:rPr>
        <w:rFonts w:ascii="Courier New" w:hAnsi="Courier New" w:cs="Courier New" w:hint="default"/>
      </w:rPr>
    </w:lvl>
    <w:lvl w:ilvl="8" w:tplc="0C0A0005" w:tentative="1">
      <w:start w:val="1"/>
      <w:numFmt w:val="bullet"/>
      <w:lvlText w:val=""/>
      <w:lvlJc w:val="left"/>
      <w:pPr>
        <w:tabs>
          <w:tab w:val="num" w:pos="9660"/>
        </w:tabs>
        <w:ind w:left="9660" w:hanging="360"/>
      </w:pPr>
      <w:rPr>
        <w:rFonts w:ascii="Wingdings" w:hAnsi="Wingdings" w:hint="default"/>
      </w:rPr>
    </w:lvl>
  </w:abstractNum>
  <w:num w:numId="1">
    <w:abstractNumId w:val="0"/>
  </w:num>
  <w:num w:numId="2">
    <w:abstractNumId w:val="7"/>
  </w:num>
  <w:num w:numId="3">
    <w:abstractNumId w:val="2"/>
  </w:num>
  <w:num w:numId="4">
    <w:abstractNumId w:val="4"/>
  </w:num>
  <w:num w:numId="5">
    <w:abstractNumId w:val="5"/>
  </w:num>
  <w:num w:numId="6">
    <w:abstractNumId w:val="8"/>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2"/>
  </w:compat>
  <w:rsids>
    <w:rsidRoot w:val="00BE2FCE"/>
    <w:rsid w:val="00003B9E"/>
    <w:rsid w:val="00011795"/>
    <w:rsid w:val="00013AF8"/>
    <w:rsid w:val="0001574D"/>
    <w:rsid w:val="00020A8B"/>
    <w:rsid w:val="000214BB"/>
    <w:rsid w:val="000268F6"/>
    <w:rsid w:val="00030347"/>
    <w:rsid w:val="000314CF"/>
    <w:rsid w:val="0003180A"/>
    <w:rsid w:val="00031983"/>
    <w:rsid w:val="0004031D"/>
    <w:rsid w:val="000460B1"/>
    <w:rsid w:val="00046832"/>
    <w:rsid w:val="00047579"/>
    <w:rsid w:val="00047E1B"/>
    <w:rsid w:val="00053F3A"/>
    <w:rsid w:val="00055A2B"/>
    <w:rsid w:val="000560DB"/>
    <w:rsid w:val="00057B49"/>
    <w:rsid w:val="00066625"/>
    <w:rsid w:val="00066B9C"/>
    <w:rsid w:val="00070AF1"/>
    <w:rsid w:val="00073FE3"/>
    <w:rsid w:val="000742DC"/>
    <w:rsid w:val="00077494"/>
    <w:rsid w:val="000815E4"/>
    <w:rsid w:val="00081873"/>
    <w:rsid w:val="00086D13"/>
    <w:rsid w:val="00091FDB"/>
    <w:rsid w:val="0009220D"/>
    <w:rsid w:val="00094D07"/>
    <w:rsid w:val="000A10DF"/>
    <w:rsid w:val="000A4D8A"/>
    <w:rsid w:val="000B7E5C"/>
    <w:rsid w:val="000C69D1"/>
    <w:rsid w:val="000D1E82"/>
    <w:rsid w:val="000D2683"/>
    <w:rsid w:val="000D6E87"/>
    <w:rsid w:val="00114CD5"/>
    <w:rsid w:val="00124904"/>
    <w:rsid w:val="00133AD2"/>
    <w:rsid w:val="00133EC2"/>
    <w:rsid w:val="00142446"/>
    <w:rsid w:val="00142D91"/>
    <w:rsid w:val="0014344A"/>
    <w:rsid w:val="0015261D"/>
    <w:rsid w:val="001533CA"/>
    <w:rsid w:val="001543DE"/>
    <w:rsid w:val="001564BA"/>
    <w:rsid w:val="00156869"/>
    <w:rsid w:val="00160B01"/>
    <w:rsid w:val="00164F65"/>
    <w:rsid w:val="00170E85"/>
    <w:rsid w:val="00173500"/>
    <w:rsid w:val="00180464"/>
    <w:rsid w:val="00183E47"/>
    <w:rsid w:val="00184441"/>
    <w:rsid w:val="001908C4"/>
    <w:rsid w:val="00190B0A"/>
    <w:rsid w:val="001A1C43"/>
    <w:rsid w:val="001A5F6C"/>
    <w:rsid w:val="001A6277"/>
    <w:rsid w:val="001B3507"/>
    <w:rsid w:val="001B6E86"/>
    <w:rsid w:val="001B7266"/>
    <w:rsid w:val="001C6662"/>
    <w:rsid w:val="001D1155"/>
    <w:rsid w:val="001D1494"/>
    <w:rsid w:val="001D16E1"/>
    <w:rsid w:val="001D179E"/>
    <w:rsid w:val="001D5E0C"/>
    <w:rsid w:val="001D7466"/>
    <w:rsid w:val="001D7A4D"/>
    <w:rsid w:val="001E0F40"/>
    <w:rsid w:val="001E1CFE"/>
    <w:rsid w:val="001E424A"/>
    <w:rsid w:val="001E5466"/>
    <w:rsid w:val="001E5E68"/>
    <w:rsid w:val="001F1A3C"/>
    <w:rsid w:val="001F60A5"/>
    <w:rsid w:val="002008BB"/>
    <w:rsid w:val="002061F8"/>
    <w:rsid w:val="00207795"/>
    <w:rsid w:val="00210389"/>
    <w:rsid w:val="0021524A"/>
    <w:rsid w:val="00216947"/>
    <w:rsid w:val="00216FDC"/>
    <w:rsid w:val="002209CB"/>
    <w:rsid w:val="00224CFB"/>
    <w:rsid w:val="00226AF7"/>
    <w:rsid w:val="00231758"/>
    <w:rsid w:val="0023209E"/>
    <w:rsid w:val="00240B65"/>
    <w:rsid w:val="00245687"/>
    <w:rsid w:val="0024637C"/>
    <w:rsid w:val="00247085"/>
    <w:rsid w:val="00250EA7"/>
    <w:rsid w:val="0026015B"/>
    <w:rsid w:val="0026678B"/>
    <w:rsid w:val="002714FF"/>
    <w:rsid w:val="00271545"/>
    <w:rsid w:val="002808C6"/>
    <w:rsid w:val="002825B1"/>
    <w:rsid w:val="002945D8"/>
    <w:rsid w:val="0029566A"/>
    <w:rsid w:val="0029684E"/>
    <w:rsid w:val="002A4543"/>
    <w:rsid w:val="002A5D5B"/>
    <w:rsid w:val="002A5EB1"/>
    <w:rsid w:val="002B3303"/>
    <w:rsid w:val="002C176F"/>
    <w:rsid w:val="002C3741"/>
    <w:rsid w:val="002D4716"/>
    <w:rsid w:val="002D60C9"/>
    <w:rsid w:val="002E3934"/>
    <w:rsid w:val="002E4137"/>
    <w:rsid w:val="002F4286"/>
    <w:rsid w:val="00301432"/>
    <w:rsid w:val="0030221B"/>
    <w:rsid w:val="0030489C"/>
    <w:rsid w:val="003048C5"/>
    <w:rsid w:val="00305FC1"/>
    <w:rsid w:val="0030633B"/>
    <w:rsid w:val="00313DD2"/>
    <w:rsid w:val="00314B97"/>
    <w:rsid w:val="00314E49"/>
    <w:rsid w:val="003171B9"/>
    <w:rsid w:val="0032099B"/>
    <w:rsid w:val="0032647A"/>
    <w:rsid w:val="003267A3"/>
    <w:rsid w:val="003279AE"/>
    <w:rsid w:val="00330E92"/>
    <w:rsid w:val="00335F4D"/>
    <w:rsid w:val="00340246"/>
    <w:rsid w:val="00344692"/>
    <w:rsid w:val="003556A4"/>
    <w:rsid w:val="00355D4D"/>
    <w:rsid w:val="00365DAA"/>
    <w:rsid w:val="00367AEE"/>
    <w:rsid w:val="00367B35"/>
    <w:rsid w:val="003732E9"/>
    <w:rsid w:val="003753DF"/>
    <w:rsid w:val="00380594"/>
    <w:rsid w:val="0038205E"/>
    <w:rsid w:val="003863FD"/>
    <w:rsid w:val="00386727"/>
    <w:rsid w:val="00393E3D"/>
    <w:rsid w:val="003948F9"/>
    <w:rsid w:val="00395501"/>
    <w:rsid w:val="003957B7"/>
    <w:rsid w:val="00396105"/>
    <w:rsid w:val="003A27A0"/>
    <w:rsid w:val="003A4B4B"/>
    <w:rsid w:val="003B019A"/>
    <w:rsid w:val="003B162C"/>
    <w:rsid w:val="003B3C87"/>
    <w:rsid w:val="003D056F"/>
    <w:rsid w:val="003D79BE"/>
    <w:rsid w:val="003E02A5"/>
    <w:rsid w:val="003E1AFB"/>
    <w:rsid w:val="003E3F67"/>
    <w:rsid w:val="003E6E36"/>
    <w:rsid w:val="003F2B98"/>
    <w:rsid w:val="003F5EC0"/>
    <w:rsid w:val="003F71FA"/>
    <w:rsid w:val="00400781"/>
    <w:rsid w:val="00400F13"/>
    <w:rsid w:val="00403715"/>
    <w:rsid w:val="00404DC9"/>
    <w:rsid w:val="00405F0D"/>
    <w:rsid w:val="004062B3"/>
    <w:rsid w:val="004079B9"/>
    <w:rsid w:val="0042195E"/>
    <w:rsid w:val="00422FE1"/>
    <w:rsid w:val="00423913"/>
    <w:rsid w:val="00423BBE"/>
    <w:rsid w:val="00430D8B"/>
    <w:rsid w:val="0043477E"/>
    <w:rsid w:val="00434B1E"/>
    <w:rsid w:val="00436EBE"/>
    <w:rsid w:val="0044001A"/>
    <w:rsid w:val="0044272C"/>
    <w:rsid w:val="00456483"/>
    <w:rsid w:val="00460997"/>
    <w:rsid w:val="00464B3E"/>
    <w:rsid w:val="00466394"/>
    <w:rsid w:val="00466C76"/>
    <w:rsid w:val="00471231"/>
    <w:rsid w:val="004734E6"/>
    <w:rsid w:val="00473FC8"/>
    <w:rsid w:val="004751B9"/>
    <w:rsid w:val="00476327"/>
    <w:rsid w:val="00477F70"/>
    <w:rsid w:val="00477F8A"/>
    <w:rsid w:val="0048011A"/>
    <w:rsid w:val="004844FF"/>
    <w:rsid w:val="00487054"/>
    <w:rsid w:val="00490886"/>
    <w:rsid w:val="00490AF9"/>
    <w:rsid w:val="00493C24"/>
    <w:rsid w:val="004A23B3"/>
    <w:rsid w:val="004A3402"/>
    <w:rsid w:val="004A6C67"/>
    <w:rsid w:val="004B1AB6"/>
    <w:rsid w:val="004C281D"/>
    <w:rsid w:val="004C33A9"/>
    <w:rsid w:val="004C68AD"/>
    <w:rsid w:val="004C7B91"/>
    <w:rsid w:val="004D4B9B"/>
    <w:rsid w:val="004E15F7"/>
    <w:rsid w:val="004E36EC"/>
    <w:rsid w:val="004E67B9"/>
    <w:rsid w:val="004E6F83"/>
    <w:rsid w:val="004E6FD4"/>
    <w:rsid w:val="004F5DDA"/>
    <w:rsid w:val="004F6624"/>
    <w:rsid w:val="004F700A"/>
    <w:rsid w:val="004F708B"/>
    <w:rsid w:val="00500AC8"/>
    <w:rsid w:val="00501006"/>
    <w:rsid w:val="00506FDE"/>
    <w:rsid w:val="00514370"/>
    <w:rsid w:val="00515B79"/>
    <w:rsid w:val="005160C1"/>
    <w:rsid w:val="00517A08"/>
    <w:rsid w:val="0053169C"/>
    <w:rsid w:val="005316C0"/>
    <w:rsid w:val="005328FA"/>
    <w:rsid w:val="00532CF0"/>
    <w:rsid w:val="00534D2B"/>
    <w:rsid w:val="0054289B"/>
    <w:rsid w:val="00545CB9"/>
    <w:rsid w:val="00547951"/>
    <w:rsid w:val="00550FBD"/>
    <w:rsid w:val="00552C5E"/>
    <w:rsid w:val="00556B09"/>
    <w:rsid w:val="00556DDF"/>
    <w:rsid w:val="00563325"/>
    <w:rsid w:val="00567900"/>
    <w:rsid w:val="00570DDC"/>
    <w:rsid w:val="00572AEC"/>
    <w:rsid w:val="0057741D"/>
    <w:rsid w:val="0058517F"/>
    <w:rsid w:val="0059008A"/>
    <w:rsid w:val="00590C34"/>
    <w:rsid w:val="00593964"/>
    <w:rsid w:val="005952DC"/>
    <w:rsid w:val="005958F6"/>
    <w:rsid w:val="005A6384"/>
    <w:rsid w:val="005A6BD2"/>
    <w:rsid w:val="005B13E6"/>
    <w:rsid w:val="005B562F"/>
    <w:rsid w:val="005B7122"/>
    <w:rsid w:val="005C036D"/>
    <w:rsid w:val="005C1817"/>
    <w:rsid w:val="005C1BE0"/>
    <w:rsid w:val="005C25BB"/>
    <w:rsid w:val="005C2FE5"/>
    <w:rsid w:val="005C5165"/>
    <w:rsid w:val="005C62F1"/>
    <w:rsid w:val="005D7949"/>
    <w:rsid w:val="005E1CC0"/>
    <w:rsid w:val="005E42DC"/>
    <w:rsid w:val="005E622E"/>
    <w:rsid w:val="005F4997"/>
    <w:rsid w:val="00603C71"/>
    <w:rsid w:val="00603D35"/>
    <w:rsid w:val="0061090C"/>
    <w:rsid w:val="00611834"/>
    <w:rsid w:val="006147D2"/>
    <w:rsid w:val="00624736"/>
    <w:rsid w:val="0062722B"/>
    <w:rsid w:val="006317DE"/>
    <w:rsid w:val="0065665A"/>
    <w:rsid w:val="006623F8"/>
    <w:rsid w:val="00665933"/>
    <w:rsid w:val="006734A2"/>
    <w:rsid w:val="00681F70"/>
    <w:rsid w:val="00684A57"/>
    <w:rsid w:val="00685A78"/>
    <w:rsid w:val="0069676B"/>
    <w:rsid w:val="00696B49"/>
    <w:rsid w:val="00697DDE"/>
    <w:rsid w:val="006A0396"/>
    <w:rsid w:val="006A45A7"/>
    <w:rsid w:val="006A5DC0"/>
    <w:rsid w:val="006A62B0"/>
    <w:rsid w:val="006A6A51"/>
    <w:rsid w:val="006B221F"/>
    <w:rsid w:val="006B2940"/>
    <w:rsid w:val="006B3B0E"/>
    <w:rsid w:val="006B4A96"/>
    <w:rsid w:val="006B54BC"/>
    <w:rsid w:val="006B579A"/>
    <w:rsid w:val="006B64FE"/>
    <w:rsid w:val="006B683F"/>
    <w:rsid w:val="006B765A"/>
    <w:rsid w:val="006D0084"/>
    <w:rsid w:val="006D4642"/>
    <w:rsid w:val="006D54C0"/>
    <w:rsid w:val="006D7BDD"/>
    <w:rsid w:val="006E3464"/>
    <w:rsid w:val="006E6858"/>
    <w:rsid w:val="006F101D"/>
    <w:rsid w:val="006F1F21"/>
    <w:rsid w:val="006F6DF6"/>
    <w:rsid w:val="007119F4"/>
    <w:rsid w:val="0071397C"/>
    <w:rsid w:val="00714C59"/>
    <w:rsid w:val="00716467"/>
    <w:rsid w:val="007166E8"/>
    <w:rsid w:val="00725617"/>
    <w:rsid w:val="00726A56"/>
    <w:rsid w:val="00730C10"/>
    <w:rsid w:val="007323B7"/>
    <w:rsid w:val="00735D46"/>
    <w:rsid w:val="00736495"/>
    <w:rsid w:val="00740BD8"/>
    <w:rsid w:val="00742270"/>
    <w:rsid w:val="00747C1C"/>
    <w:rsid w:val="00751434"/>
    <w:rsid w:val="00751A9B"/>
    <w:rsid w:val="00751D7C"/>
    <w:rsid w:val="00752859"/>
    <w:rsid w:val="00755851"/>
    <w:rsid w:val="00755C88"/>
    <w:rsid w:val="00770037"/>
    <w:rsid w:val="0077634C"/>
    <w:rsid w:val="00781381"/>
    <w:rsid w:val="00783C16"/>
    <w:rsid w:val="00786072"/>
    <w:rsid w:val="0078757C"/>
    <w:rsid w:val="007935E7"/>
    <w:rsid w:val="00796C9B"/>
    <w:rsid w:val="00797665"/>
    <w:rsid w:val="007A6316"/>
    <w:rsid w:val="007A7546"/>
    <w:rsid w:val="007A7A95"/>
    <w:rsid w:val="007B152B"/>
    <w:rsid w:val="007B37E4"/>
    <w:rsid w:val="007B6308"/>
    <w:rsid w:val="007B67E9"/>
    <w:rsid w:val="007C7D2B"/>
    <w:rsid w:val="007D175A"/>
    <w:rsid w:val="007D6250"/>
    <w:rsid w:val="007D628B"/>
    <w:rsid w:val="007E18A9"/>
    <w:rsid w:val="007E39F8"/>
    <w:rsid w:val="007E5E99"/>
    <w:rsid w:val="007E7BAB"/>
    <w:rsid w:val="007F0668"/>
    <w:rsid w:val="007F145C"/>
    <w:rsid w:val="007F1514"/>
    <w:rsid w:val="007F7BF3"/>
    <w:rsid w:val="00801522"/>
    <w:rsid w:val="00802950"/>
    <w:rsid w:val="0080305A"/>
    <w:rsid w:val="0080412E"/>
    <w:rsid w:val="00806C79"/>
    <w:rsid w:val="00807BD0"/>
    <w:rsid w:val="008100DE"/>
    <w:rsid w:val="0081786A"/>
    <w:rsid w:val="00837A4A"/>
    <w:rsid w:val="0084119B"/>
    <w:rsid w:val="00852163"/>
    <w:rsid w:val="00854583"/>
    <w:rsid w:val="00855667"/>
    <w:rsid w:val="008573AD"/>
    <w:rsid w:val="00860CD7"/>
    <w:rsid w:val="00872D34"/>
    <w:rsid w:val="00873565"/>
    <w:rsid w:val="00873879"/>
    <w:rsid w:val="00873C8E"/>
    <w:rsid w:val="008745B6"/>
    <w:rsid w:val="0087529E"/>
    <w:rsid w:val="00877243"/>
    <w:rsid w:val="00883437"/>
    <w:rsid w:val="00884F6F"/>
    <w:rsid w:val="0089299B"/>
    <w:rsid w:val="008A0BE3"/>
    <w:rsid w:val="008A17EB"/>
    <w:rsid w:val="008A1A72"/>
    <w:rsid w:val="008A2641"/>
    <w:rsid w:val="008A5129"/>
    <w:rsid w:val="008B0873"/>
    <w:rsid w:val="008B6EB9"/>
    <w:rsid w:val="008B7965"/>
    <w:rsid w:val="008C49EC"/>
    <w:rsid w:val="008C5D70"/>
    <w:rsid w:val="008C7BAB"/>
    <w:rsid w:val="008C7C22"/>
    <w:rsid w:val="008D5D5A"/>
    <w:rsid w:val="008E159F"/>
    <w:rsid w:val="008E4728"/>
    <w:rsid w:val="008E6048"/>
    <w:rsid w:val="008E7CF9"/>
    <w:rsid w:val="008F3170"/>
    <w:rsid w:val="008F7596"/>
    <w:rsid w:val="009050E1"/>
    <w:rsid w:val="009058B6"/>
    <w:rsid w:val="009102BA"/>
    <w:rsid w:val="009117FF"/>
    <w:rsid w:val="00914A91"/>
    <w:rsid w:val="00916A4E"/>
    <w:rsid w:val="00921E1C"/>
    <w:rsid w:val="009272AD"/>
    <w:rsid w:val="00941A90"/>
    <w:rsid w:val="009448C0"/>
    <w:rsid w:val="0094496E"/>
    <w:rsid w:val="00950F3A"/>
    <w:rsid w:val="00950FBB"/>
    <w:rsid w:val="00953405"/>
    <w:rsid w:val="009541DB"/>
    <w:rsid w:val="009558A5"/>
    <w:rsid w:val="0095746F"/>
    <w:rsid w:val="00957531"/>
    <w:rsid w:val="0096316C"/>
    <w:rsid w:val="00964A8F"/>
    <w:rsid w:val="00966EB7"/>
    <w:rsid w:val="00972888"/>
    <w:rsid w:val="00990797"/>
    <w:rsid w:val="00990BBF"/>
    <w:rsid w:val="009A0BE5"/>
    <w:rsid w:val="009A1C3A"/>
    <w:rsid w:val="009A1FD6"/>
    <w:rsid w:val="009B7BBF"/>
    <w:rsid w:val="009C49A0"/>
    <w:rsid w:val="009C78F7"/>
    <w:rsid w:val="009D54DB"/>
    <w:rsid w:val="009E499B"/>
    <w:rsid w:val="009E6490"/>
    <w:rsid w:val="009F1D09"/>
    <w:rsid w:val="009F4FD8"/>
    <w:rsid w:val="009F5250"/>
    <w:rsid w:val="009F6908"/>
    <w:rsid w:val="00A03C85"/>
    <w:rsid w:val="00A0491B"/>
    <w:rsid w:val="00A05B6F"/>
    <w:rsid w:val="00A06029"/>
    <w:rsid w:val="00A10DE6"/>
    <w:rsid w:val="00A1295F"/>
    <w:rsid w:val="00A1306B"/>
    <w:rsid w:val="00A1319C"/>
    <w:rsid w:val="00A15CB0"/>
    <w:rsid w:val="00A174AF"/>
    <w:rsid w:val="00A20CC5"/>
    <w:rsid w:val="00A21C1A"/>
    <w:rsid w:val="00A24624"/>
    <w:rsid w:val="00A33361"/>
    <w:rsid w:val="00A36311"/>
    <w:rsid w:val="00A37DDB"/>
    <w:rsid w:val="00A46471"/>
    <w:rsid w:val="00A46E4F"/>
    <w:rsid w:val="00A52A5E"/>
    <w:rsid w:val="00A532D9"/>
    <w:rsid w:val="00A5627B"/>
    <w:rsid w:val="00A56A2F"/>
    <w:rsid w:val="00A60945"/>
    <w:rsid w:val="00A61391"/>
    <w:rsid w:val="00A63ED8"/>
    <w:rsid w:val="00A64343"/>
    <w:rsid w:val="00A64A09"/>
    <w:rsid w:val="00A715A2"/>
    <w:rsid w:val="00A730D5"/>
    <w:rsid w:val="00A74D5B"/>
    <w:rsid w:val="00A823D5"/>
    <w:rsid w:val="00A856CD"/>
    <w:rsid w:val="00A91604"/>
    <w:rsid w:val="00A94306"/>
    <w:rsid w:val="00AA0ADE"/>
    <w:rsid w:val="00AA7D15"/>
    <w:rsid w:val="00AB1CA7"/>
    <w:rsid w:val="00AB6102"/>
    <w:rsid w:val="00AB7E4A"/>
    <w:rsid w:val="00AC1EE5"/>
    <w:rsid w:val="00AC3FE9"/>
    <w:rsid w:val="00AD1F2F"/>
    <w:rsid w:val="00AD2465"/>
    <w:rsid w:val="00AD5737"/>
    <w:rsid w:val="00AE0CB7"/>
    <w:rsid w:val="00AE6416"/>
    <w:rsid w:val="00AF58E7"/>
    <w:rsid w:val="00AF7118"/>
    <w:rsid w:val="00AF78C9"/>
    <w:rsid w:val="00B009CF"/>
    <w:rsid w:val="00B02BED"/>
    <w:rsid w:val="00B04420"/>
    <w:rsid w:val="00B04788"/>
    <w:rsid w:val="00B06014"/>
    <w:rsid w:val="00B07B1F"/>
    <w:rsid w:val="00B11C7F"/>
    <w:rsid w:val="00B12299"/>
    <w:rsid w:val="00B13B7E"/>
    <w:rsid w:val="00B14615"/>
    <w:rsid w:val="00B1485C"/>
    <w:rsid w:val="00B14D43"/>
    <w:rsid w:val="00B20496"/>
    <w:rsid w:val="00B270BF"/>
    <w:rsid w:val="00B27C14"/>
    <w:rsid w:val="00B27EB5"/>
    <w:rsid w:val="00B43521"/>
    <w:rsid w:val="00B45EAE"/>
    <w:rsid w:val="00B460C6"/>
    <w:rsid w:val="00B52E04"/>
    <w:rsid w:val="00B53272"/>
    <w:rsid w:val="00B77155"/>
    <w:rsid w:val="00B826E3"/>
    <w:rsid w:val="00B85F20"/>
    <w:rsid w:val="00B864E4"/>
    <w:rsid w:val="00B875D5"/>
    <w:rsid w:val="00B87C50"/>
    <w:rsid w:val="00B9046F"/>
    <w:rsid w:val="00B92C1B"/>
    <w:rsid w:val="00B9453B"/>
    <w:rsid w:val="00BA1BD8"/>
    <w:rsid w:val="00BA1C03"/>
    <w:rsid w:val="00BB11AA"/>
    <w:rsid w:val="00BB22FB"/>
    <w:rsid w:val="00BB5F7C"/>
    <w:rsid w:val="00BB71C2"/>
    <w:rsid w:val="00BC02B1"/>
    <w:rsid w:val="00BC4A8C"/>
    <w:rsid w:val="00BD0E71"/>
    <w:rsid w:val="00BD48BB"/>
    <w:rsid w:val="00BD4D74"/>
    <w:rsid w:val="00BD52BB"/>
    <w:rsid w:val="00BE2FCE"/>
    <w:rsid w:val="00BE4CB7"/>
    <w:rsid w:val="00BE7735"/>
    <w:rsid w:val="00BF1B9D"/>
    <w:rsid w:val="00BF2266"/>
    <w:rsid w:val="00BF2700"/>
    <w:rsid w:val="00BF576B"/>
    <w:rsid w:val="00C01E81"/>
    <w:rsid w:val="00C029EA"/>
    <w:rsid w:val="00C052F0"/>
    <w:rsid w:val="00C10639"/>
    <w:rsid w:val="00C1524A"/>
    <w:rsid w:val="00C15C25"/>
    <w:rsid w:val="00C167B6"/>
    <w:rsid w:val="00C16AA2"/>
    <w:rsid w:val="00C25A2B"/>
    <w:rsid w:val="00C27E9D"/>
    <w:rsid w:val="00C34687"/>
    <w:rsid w:val="00C35336"/>
    <w:rsid w:val="00C40A79"/>
    <w:rsid w:val="00C42DEC"/>
    <w:rsid w:val="00C452FF"/>
    <w:rsid w:val="00C4628F"/>
    <w:rsid w:val="00C56DA4"/>
    <w:rsid w:val="00C62990"/>
    <w:rsid w:val="00C7405E"/>
    <w:rsid w:val="00C742B1"/>
    <w:rsid w:val="00C82664"/>
    <w:rsid w:val="00C865B0"/>
    <w:rsid w:val="00C9001B"/>
    <w:rsid w:val="00C927AF"/>
    <w:rsid w:val="00CB15A8"/>
    <w:rsid w:val="00CB1670"/>
    <w:rsid w:val="00CB3821"/>
    <w:rsid w:val="00CB4188"/>
    <w:rsid w:val="00CB7F76"/>
    <w:rsid w:val="00CC5F49"/>
    <w:rsid w:val="00CC6461"/>
    <w:rsid w:val="00CD34BE"/>
    <w:rsid w:val="00CE6E23"/>
    <w:rsid w:val="00CF103C"/>
    <w:rsid w:val="00CF6301"/>
    <w:rsid w:val="00CF6493"/>
    <w:rsid w:val="00CF70CD"/>
    <w:rsid w:val="00D06C99"/>
    <w:rsid w:val="00D10619"/>
    <w:rsid w:val="00D126B7"/>
    <w:rsid w:val="00D128AA"/>
    <w:rsid w:val="00D16D9C"/>
    <w:rsid w:val="00D16FC2"/>
    <w:rsid w:val="00D204A4"/>
    <w:rsid w:val="00D21091"/>
    <w:rsid w:val="00D21414"/>
    <w:rsid w:val="00D25FAE"/>
    <w:rsid w:val="00D33301"/>
    <w:rsid w:val="00D36570"/>
    <w:rsid w:val="00D37C0E"/>
    <w:rsid w:val="00D42360"/>
    <w:rsid w:val="00D45B6E"/>
    <w:rsid w:val="00D46694"/>
    <w:rsid w:val="00D4680B"/>
    <w:rsid w:val="00D46ADE"/>
    <w:rsid w:val="00D46D3A"/>
    <w:rsid w:val="00D479E3"/>
    <w:rsid w:val="00D51CB7"/>
    <w:rsid w:val="00D52D99"/>
    <w:rsid w:val="00D536AC"/>
    <w:rsid w:val="00D67112"/>
    <w:rsid w:val="00D67856"/>
    <w:rsid w:val="00D71C61"/>
    <w:rsid w:val="00D73BE0"/>
    <w:rsid w:val="00D740B0"/>
    <w:rsid w:val="00D76337"/>
    <w:rsid w:val="00D76B11"/>
    <w:rsid w:val="00D76F5A"/>
    <w:rsid w:val="00DA2FD3"/>
    <w:rsid w:val="00DB09EF"/>
    <w:rsid w:val="00DB1DD4"/>
    <w:rsid w:val="00DB2AE1"/>
    <w:rsid w:val="00DB4335"/>
    <w:rsid w:val="00DB5185"/>
    <w:rsid w:val="00DC2543"/>
    <w:rsid w:val="00DC4EA4"/>
    <w:rsid w:val="00DC633C"/>
    <w:rsid w:val="00DE026D"/>
    <w:rsid w:val="00DE181F"/>
    <w:rsid w:val="00DE339C"/>
    <w:rsid w:val="00DE6B3A"/>
    <w:rsid w:val="00DE7425"/>
    <w:rsid w:val="00DF0F80"/>
    <w:rsid w:val="00DF2670"/>
    <w:rsid w:val="00DF49F2"/>
    <w:rsid w:val="00DF4C32"/>
    <w:rsid w:val="00DF67AB"/>
    <w:rsid w:val="00DF7C77"/>
    <w:rsid w:val="00E00458"/>
    <w:rsid w:val="00E03674"/>
    <w:rsid w:val="00E04380"/>
    <w:rsid w:val="00E07818"/>
    <w:rsid w:val="00E1038D"/>
    <w:rsid w:val="00E156F9"/>
    <w:rsid w:val="00E21435"/>
    <w:rsid w:val="00E214E3"/>
    <w:rsid w:val="00E21E56"/>
    <w:rsid w:val="00E30266"/>
    <w:rsid w:val="00E30E04"/>
    <w:rsid w:val="00E32A09"/>
    <w:rsid w:val="00E341ED"/>
    <w:rsid w:val="00E41585"/>
    <w:rsid w:val="00E43BA4"/>
    <w:rsid w:val="00E45AFD"/>
    <w:rsid w:val="00E46CB4"/>
    <w:rsid w:val="00E47E56"/>
    <w:rsid w:val="00E47EE2"/>
    <w:rsid w:val="00E55B2A"/>
    <w:rsid w:val="00E5604B"/>
    <w:rsid w:val="00E6272F"/>
    <w:rsid w:val="00E704DD"/>
    <w:rsid w:val="00E70B31"/>
    <w:rsid w:val="00E70DA9"/>
    <w:rsid w:val="00E72D03"/>
    <w:rsid w:val="00E73914"/>
    <w:rsid w:val="00E74364"/>
    <w:rsid w:val="00E80706"/>
    <w:rsid w:val="00E825DC"/>
    <w:rsid w:val="00E8373A"/>
    <w:rsid w:val="00E83A34"/>
    <w:rsid w:val="00E914F3"/>
    <w:rsid w:val="00E9448E"/>
    <w:rsid w:val="00E96425"/>
    <w:rsid w:val="00EA1E1E"/>
    <w:rsid w:val="00EA3436"/>
    <w:rsid w:val="00EA4D41"/>
    <w:rsid w:val="00EA5E44"/>
    <w:rsid w:val="00EA6680"/>
    <w:rsid w:val="00EC02BD"/>
    <w:rsid w:val="00EC15EF"/>
    <w:rsid w:val="00EC613F"/>
    <w:rsid w:val="00EC6204"/>
    <w:rsid w:val="00ED3A41"/>
    <w:rsid w:val="00ED3E3D"/>
    <w:rsid w:val="00ED4B27"/>
    <w:rsid w:val="00ED4E53"/>
    <w:rsid w:val="00ED637B"/>
    <w:rsid w:val="00EE07AB"/>
    <w:rsid w:val="00EE4EA2"/>
    <w:rsid w:val="00EE6E30"/>
    <w:rsid w:val="00EF1DF2"/>
    <w:rsid w:val="00F009A3"/>
    <w:rsid w:val="00F040C7"/>
    <w:rsid w:val="00F05EB4"/>
    <w:rsid w:val="00F1001A"/>
    <w:rsid w:val="00F12EE0"/>
    <w:rsid w:val="00F33424"/>
    <w:rsid w:val="00F34F69"/>
    <w:rsid w:val="00F35E5D"/>
    <w:rsid w:val="00F42509"/>
    <w:rsid w:val="00F427DB"/>
    <w:rsid w:val="00F51EEE"/>
    <w:rsid w:val="00F51F8E"/>
    <w:rsid w:val="00F568DB"/>
    <w:rsid w:val="00F65DD7"/>
    <w:rsid w:val="00F66958"/>
    <w:rsid w:val="00F71393"/>
    <w:rsid w:val="00F71D6C"/>
    <w:rsid w:val="00F9230E"/>
    <w:rsid w:val="00F9474C"/>
    <w:rsid w:val="00FA2B59"/>
    <w:rsid w:val="00FA3881"/>
    <w:rsid w:val="00FA6FC7"/>
    <w:rsid w:val="00FA742E"/>
    <w:rsid w:val="00FB1CD6"/>
    <w:rsid w:val="00FB230E"/>
    <w:rsid w:val="00FC3AAD"/>
    <w:rsid w:val="00FC5D81"/>
    <w:rsid w:val="00FD0694"/>
    <w:rsid w:val="00FD3D22"/>
    <w:rsid w:val="00FE01CC"/>
    <w:rsid w:val="00FE2451"/>
    <w:rsid w:val="00FE3AB1"/>
    <w:rsid w:val="00FF1F41"/>
    <w:rsid w:val="00FF3D95"/>
    <w:rsid w:val="00FF4BB9"/>
    <w:rsid w:val="00FF4EC4"/>
    <w:rsid w:val="00FF4F2B"/>
    <w:rsid w:val="00FF566D"/>
    <w:rsid w:val="00FF588F"/>
    <w:rsid w:val="00FF7B0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D20341"/>
  <w15:docId w15:val="{96F1932B-B3CF-47EA-B6B0-CFBB65AA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FB"/>
    <w:pPr>
      <w:suppressAutoHyphens/>
    </w:pPr>
    <w:rPr>
      <w:lang w:val="en-US" w:eastAsia="ar-SA"/>
    </w:rPr>
  </w:style>
  <w:style w:type="paragraph" w:styleId="Ttulo1">
    <w:name w:val="heading 1"/>
    <w:basedOn w:val="Normal"/>
    <w:next w:val="Normal"/>
    <w:qFormat/>
    <w:rsid w:val="00224CFB"/>
    <w:pPr>
      <w:keepNext/>
      <w:tabs>
        <w:tab w:val="num" w:pos="432"/>
      </w:tabs>
      <w:spacing w:line="360" w:lineRule="auto"/>
      <w:ind w:left="2160" w:firstLine="720"/>
      <w:jc w:val="both"/>
      <w:outlineLvl w:val="0"/>
    </w:pPr>
    <w:rPr>
      <w:sz w:val="24"/>
      <w:lang w:val="es-ES_tradnl"/>
    </w:rPr>
  </w:style>
  <w:style w:type="paragraph" w:styleId="Ttulo2">
    <w:name w:val="heading 2"/>
    <w:basedOn w:val="Normal"/>
    <w:next w:val="Normal"/>
    <w:qFormat/>
    <w:rsid w:val="00224CFB"/>
    <w:pPr>
      <w:keepNext/>
      <w:tabs>
        <w:tab w:val="num" w:pos="576"/>
      </w:tabs>
      <w:spacing w:line="360" w:lineRule="auto"/>
      <w:ind w:left="576" w:hanging="576"/>
      <w:jc w:val="both"/>
      <w:outlineLvl w:val="1"/>
    </w:pPr>
    <w:rPr>
      <w:rFonts w:ascii="Arial" w:hAnsi="Arial"/>
      <w:b/>
      <w:sz w:val="24"/>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224CFB"/>
  </w:style>
  <w:style w:type="character" w:customStyle="1" w:styleId="WW-Absatz-Standardschriftart">
    <w:name w:val="WW-Absatz-Standardschriftart"/>
    <w:rsid w:val="00224CFB"/>
  </w:style>
  <w:style w:type="character" w:customStyle="1" w:styleId="WW-Absatz-Standardschriftart1">
    <w:name w:val="WW-Absatz-Standardschriftart1"/>
    <w:rsid w:val="00224CFB"/>
  </w:style>
  <w:style w:type="character" w:customStyle="1" w:styleId="WW-Absatz-Standardschriftart11">
    <w:name w:val="WW-Absatz-Standardschriftart11"/>
    <w:rsid w:val="00224CFB"/>
  </w:style>
  <w:style w:type="character" w:customStyle="1" w:styleId="WW-Absatz-Standardschriftart111">
    <w:name w:val="WW-Absatz-Standardschriftart111"/>
    <w:rsid w:val="00224CFB"/>
  </w:style>
  <w:style w:type="character" w:customStyle="1" w:styleId="Fuentedeprrafopredeter2">
    <w:name w:val="Fuente de párrafo predeter.2"/>
    <w:rsid w:val="00224CFB"/>
  </w:style>
  <w:style w:type="character" w:customStyle="1" w:styleId="WW-Absatz-Standardschriftart1111">
    <w:name w:val="WW-Absatz-Standardschriftart1111"/>
    <w:rsid w:val="00224CFB"/>
  </w:style>
  <w:style w:type="character" w:customStyle="1" w:styleId="WW-Absatz-Standardschriftart11111">
    <w:name w:val="WW-Absatz-Standardschriftart11111"/>
    <w:rsid w:val="00224CFB"/>
  </w:style>
  <w:style w:type="character" w:customStyle="1" w:styleId="WW-Absatz-Standardschriftart111111">
    <w:name w:val="WW-Absatz-Standardschriftart111111"/>
    <w:rsid w:val="00224CFB"/>
  </w:style>
  <w:style w:type="character" w:customStyle="1" w:styleId="WW8Num2z0">
    <w:name w:val="WW8Num2z0"/>
    <w:rsid w:val="00224CFB"/>
    <w:rPr>
      <w:rFonts w:ascii="Wingdings" w:hAnsi="Wingdings"/>
    </w:rPr>
  </w:style>
  <w:style w:type="character" w:customStyle="1" w:styleId="WW8Num4z0">
    <w:name w:val="WW8Num4z0"/>
    <w:rsid w:val="00224CFB"/>
    <w:rPr>
      <w:rFonts w:ascii="Wingdings" w:hAnsi="Wingdings"/>
    </w:rPr>
  </w:style>
  <w:style w:type="character" w:customStyle="1" w:styleId="WW8Num5z0">
    <w:name w:val="WW8Num5z0"/>
    <w:rsid w:val="00224CFB"/>
    <w:rPr>
      <w:rFonts w:ascii="Wingdings" w:hAnsi="Wingdings"/>
    </w:rPr>
  </w:style>
  <w:style w:type="character" w:customStyle="1" w:styleId="WW8Num9z0">
    <w:name w:val="WW8Num9z0"/>
    <w:rsid w:val="00224CFB"/>
    <w:rPr>
      <w:rFonts w:ascii="Wingdings" w:hAnsi="Wingdings"/>
    </w:rPr>
  </w:style>
  <w:style w:type="character" w:customStyle="1" w:styleId="WW8Num10z0">
    <w:name w:val="WW8Num10z0"/>
    <w:rsid w:val="00224CFB"/>
    <w:rPr>
      <w:rFonts w:ascii="Wingdings" w:hAnsi="Wingdings"/>
    </w:rPr>
  </w:style>
  <w:style w:type="character" w:customStyle="1" w:styleId="Fuentedeprrafopredeter1">
    <w:name w:val="Fuente de párrafo predeter.1"/>
    <w:rsid w:val="00224CFB"/>
  </w:style>
  <w:style w:type="character" w:styleId="Hipervnculo">
    <w:name w:val="Hyperlink"/>
    <w:basedOn w:val="Fuentedeprrafopredeter1"/>
    <w:rsid w:val="00224CFB"/>
    <w:rPr>
      <w:color w:val="0000FF"/>
      <w:u w:val="single"/>
    </w:rPr>
  </w:style>
  <w:style w:type="character" w:customStyle="1" w:styleId="Smbolodenotaalpie">
    <w:name w:val="Símbolo de nota al pie"/>
    <w:basedOn w:val="Fuentedeprrafopredeter1"/>
    <w:rsid w:val="00224CFB"/>
    <w:rPr>
      <w:vertAlign w:val="superscript"/>
    </w:rPr>
  </w:style>
  <w:style w:type="paragraph" w:customStyle="1" w:styleId="Encabezado2">
    <w:name w:val="Encabezado2"/>
    <w:basedOn w:val="Normal"/>
    <w:next w:val="Textoindependiente"/>
    <w:rsid w:val="00224CFB"/>
    <w:pPr>
      <w:keepNext/>
      <w:spacing w:before="240" w:after="120"/>
    </w:pPr>
    <w:rPr>
      <w:rFonts w:ascii="Arial" w:eastAsia="MS Mincho" w:hAnsi="Arial" w:cs="Tahoma"/>
      <w:sz w:val="28"/>
      <w:szCs w:val="28"/>
    </w:rPr>
  </w:style>
  <w:style w:type="paragraph" w:styleId="Textoindependiente">
    <w:name w:val="Body Text"/>
    <w:basedOn w:val="Normal"/>
    <w:rsid w:val="00224CFB"/>
    <w:pPr>
      <w:spacing w:line="360" w:lineRule="auto"/>
      <w:jc w:val="both"/>
    </w:pPr>
    <w:rPr>
      <w:rFonts w:ascii="Arial" w:hAnsi="Arial"/>
      <w:b/>
      <w:sz w:val="24"/>
      <w:u w:val="single"/>
      <w:lang w:val="es-ES_tradnl"/>
    </w:rPr>
  </w:style>
  <w:style w:type="paragraph" w:styleId="Lista">
    <w:name w:val="List"/>
    <w:basedOn w:val="Textoindependiente"/>
    <w:rsid w:val="00224CFB"/>
    <w:rPr>
      <w:rFonts w:cs="Tahoma"/>
    </w:rPr>
  </w:style>
  <w:style w:type="paragraph" w:customStyle="1" w:styleId="Etiqueta">
    <w:name w:val="Etiqueta"/>
    <w:basedOn w:val="Normal"/>
    <w:rsid w:val="00224CFB"/>
    <w:pPr>
      <w:suppressLineNumbers/>
      <w:spacing w:before="120" w:after="120"/>
    </w:pPr>
    <w:rPr>
      <w:rFonts w:cs="Tahoma"/>
      <w:i/>
      <w:iCs/>
      <w:sz w:val="24"/>
      <w:szCs w:val="24"/>
    </w:rPr>
  </w:style>
  <w:style w:type="paragraph" w:customStyle="1" w:styleId="ndice">
    <w:name w:val="Índice"/>
    <w:basedOn w:val="Normal"/>
    <w:rsid w:val="00224CFB"/>
    <w:pPr>
      <w:suppressLineNumbers/>
    </w:pPr>
    <w:rPr>
      <w:rFonts w:cs="Tahoma"/>
    </w:rPr>
  </w:style>
  <w:style w:type="paragraph" w:customStyle="1" w:styleId="Encabezado1">
    <w:name w:val="Encabezado1"/>
    <w:basedOn w:val="Normal"/>
    <w:next w:val="Textoindependiente"/>
    <w:rsid w:val="00224CFB"/>
    <w:pPr>
      <w:keepNext/>
      <w:spacing w:before="240" w:after="120"/>
    </w:pPr>
    <w:rPr>
      <w:rFonts w:ascii="Arial" w:eastAsia="MS Mincho" w:hAnsi="Arial" w:cs="Tahoma"/>
      <w:sz w:val="28"/>
      <w:szCs w:val="28"/>
    </w:rPr>
  </w:style>
  <w:style w:type="paragraph" w:styleId="Sangradetextonormal">
    <w:name w:val="Body Text Indent"/>
    <w:basedOn w:val="Normal"/>
    <w:rsid w:val="00224CFB"/>
    <w:pPr>
      <w:spacing w:line="360" w:lineRule="auto"/>
      <w:ind w:firstLine="2268"/>
      <w:jc w:val="both"/>
    </w:pPr>
    <w:rPr>
      <w:rFonts w:ascii="Arial" w:hAnsi="Arial"/>
      <w:sz w:val="24"/>
      <w:lang w:val="es-ES_tradnl"/>
    </w:rPr>
  </w:style>
  <w:style w:type="paragraph" w:customStyle="1" w:styleId="Sangra2detindependiente1">
    <w:name w:val="Sangría 2 de t. independiente1"/>
    <w:basedOn w:val="Normal"/>
    <w:rsid w:val="00224CFB"/>
    <w:pPr>
      <w:spacing w:line="360" w:lineRule="auto"/>
      <w:ind w:firstLine="2880"/>
      <w:jc w:val="both"/>
    </w:pPr>
    <w:rPr>
      <w:lang w:val="es-ES_tradnl"/>
    </w:rPr>
  </w:style>
  <w:style w:type="paragraph" w:customStyle="1" w:styleId="Sangra3detindependiente1">
    <w:name w:val="Sangría 3 de t. independiente1"/>
    <w:basedOn w:val="Normal"/>
    <w:rsid w:val="00224CFB"/>
    <w:pPr>
      <w:spacing w:line="360" w:lineRule="auto"/>
      <w:ind w:firstLine="2880"/>
      <w:jc w:val="both"/>
    </w:pPr>
    <w:rPr>
      <w:sz w:val="24"/>
      <w:lang w:val="es-ES_tradnl"/>
    </w:rPr>
  </w:style>
  <w:style w:type="paragraph" w:customStyle="1" w:styleId="Textoindependiente21">
    <w:name w:val="Texto independiente 21"/>
    <w:basedOn w:val="Normal"/>
    <w:rsid w:val="00224CFB"/>
    <w:pPr>
      <w:spacing w:line="360" w:lineRule="auto"/>
      <w:jc w:val="both"/>
    </w:pPr>
    <w:rPr>
      <w:rFonts w:ascii="Arial" w:hAnsi="Arial"/>
      <w:b/>
      <w:i/>
      <w:sz w:val="18"/>
      <w:lang w:val="es-ES_tradnl"/>
    </w:rPr>
  </w:style>
  <w:style w:type="paragraph" w:styleId="Textonotapie">
    <w:name w:val="footnote text"/>
    <w:basedOn w:val="Normal"/>
    <w:rsid w:val="00224CFB"/>
  </w:style>
  <w:style w:type="paragraph" w:styleId="Textodeglobo">
    <w:name w:val="Balloon Text"/>
    <w:basedOn w:val="Normal"/>
    <w:semiHidden/>
    <w:rsid w:val="00395501"/>
    <w:rPr>
      <w:rFonts w:ascii="Tahoma" w:hAnsi="Tahoma" w:cs="Tahoma"/>
      <w:sz w:val="16"/>
      <w:szCs w:val="16"/>
    </w:rPr>
  </w:style>
  <w:style w:type="paragraph" w:styleId="NormalWeb">
    <w:name w:val="Normal (Web)"/>
    <w:basedOn w:val="Normal"/>
    <w:uiPriority w:val="99"/>
    <w:unhideWhenUsed/>
    <w:rsid w:val="00BD52BB"/>
    <w:pPr>
      <w:suppressAutoHyphens w:val="0"/>
      <w:spacing w:before="100" w:beforeAutospacing="1" w:after="100" w:afterAutospacing="1"/>
    </w:pPr>
    <w:rPr>
      <w:sz w:val="24"/>
      <w:szCs w:val="24"/>
      <w:lang w:val="es-AR" w:eastAsia="es-AR"/>
    </w:rPr>
  </w:style>
  <w:style w:type="paragraph" w:styleId="Textoindependiente2">
    <w:name w:val="Body Text 2"/>
    <w:basedOn w:val="Normal"/>
    <w:link w:val="Textoindependiente2Car"/>
    <w:rsid w:val="00781381"/>
    <w:pPr>
      <w:spacing w:after="120" w:line="480" w:lineRule="auto"/>
    </w:pPr>
  </w:style>
  <w:style w:type="character" w:customStyle="1" w:styleId="Textoindependiente2Car">
    <w:name w:val="Texto independiente 2 Car"/>
    <w:basedOn w:val="Fuentedeprrafopredeter"/>
    <w:link w:val="Textoindependiente2"/>
    <w:rsid w:val="00781381"/>
    <w:rP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189">
      <w:bodyDiv w:val="1"/>
      <w:marLeft w:val="0"/>
      <w:marRight w:val="0"/>
      <w:marTop w:val="0"/>
      <w:marBottom w:val="0"/>
      <w:divBdr>
        <w:top w:val="none" w:sz="0" w:space="0" w:color="auto"/>
        <w:left w:val="none" w:sz="0" w:space="0" w:color="auto"/>
        <w:bottom w:val="none" w:sz="0" w:space="0" w:color="auto"/>
        <w:right w:val="none" w:sz="0" w:space="0" w:color="auto"/>
      </w:divBdr>
    </w:div>
    <w:div w:id="248348003">
      <w:bodyDiv w:val="1"/>
      <w:marLeft w:val="0"/>
      <w:marRight w:val="0"/>
      <w:marTop w:val="0"/>
      <w:marBottom w:val="0"/>
      <w:divBdr>
        <w:top w:val="none" w:sz="0" w:space="0" w:color="auto"/>
        <w:left w:val="none" w:sz="0" w:space="0" w:color="auto"/>
        <w:bottom w:val="none" w:sz="0" w:space="0" w:color="auto"/>
        <w:right w:val="none" w:sz="0" w:space="0" w:color="auto"/>
      </w:divBdr>
      <w:divsChild>
        <w:div w:id="556209751">
          <w:marLeft w:val="0"/>
          <w:marRight w:val="0"/>
          <w:marTop w:val="0"/>
          <w:marBottom w:val="0"/>
          <w:divBdr>
            <w:top w:val="none" w:sz="0" w:space="0" w:color="auto"/>
            <w:left w:val="none" w:sz="0" w:space="0" w:color="auto"/>
            <w:bottom w:val="none" w:sz="0" w:space="0" w:color="auto"/>
            <w:right w:val="none" w:sz="0" w:space="0" w:color="auto"/>
          </w:divBdr>
        </w:div>
      </w:divsChild>
    </w:div>
    <w:div w:id="322853851">
      <w:bodyDiv w:val="1"/>
      <w:marLeft w:val="0"/>
      <w:marRight w:val="0"/>
      <w:marTop w:val="0"/>
      <w:marBottom w:val="0"/>
      <w:divBdr>
        <w:top w:val="none" w:sz="0" w:space="0" w:color="auto"/>
        <w:left w:val="none" w:sz="0" w:space="0" w:color="auto"/>
        <w:bottom w:val="none" w:sz="0" w:space="0" w:color="auto"/>
        <w:right w:val="none" w:sz="0" w:space="0" w:color="auto"/>
      </w:divBdr>
    </w:div>
    <w:div w:id="484589512">
      <w:bodyDiv w:val="1"/>
      <w:marLeft w:val="0"/>
      <w:marRight w:val="0"/>
      <w:marTop w:val="0"/>
      <w:marBottom w:val="0"/>
      <w:divBdr>
        <w:top w:val="none" w:sz="0" w:space="0" w:color="auto"/>
        <w:left w:val="none" w:sz="0" w:space="0" w:color="auto"/>
        <w:bottom w:val="none" w:sz="0" w:space="0" w:color="auto"/>
        <w:right w:val="none" w:sz="0" w:space="0" w:color="auto"/>
      </w:divBdr>
      <w:divsChild>
        <w:div w:id="666134409">
          <w:marLeft w:val="0"/>
          <w:marRight w:val="0"/>
          <w:marTop w:val="0"/>
          <w:marBottom w:val="0"/>
          <w:divBdr>
            <w:top w:val="none" w:sz="0" w:space="0" w:color="auto"/>
            <w:left w:val="none" w:sz="0" w:space="0" w:color="auto"/>
            <w:bottom w:val="none" w:sz="0" w:space="0" w:color="auto"/>
            <w:right w:val="none" w:sz="0" w:space="0" w:color="auto"/>
          </w:divBdr>
        </w:div>
      </w:divsChild>
    </w:div>
    <w:div w:id="726493145">
      <w:bodyDiv w:val="1"/>
      <w:marLeft w:val="0"/>
      <w:marRight w:val="0"/>
      <w:marTop w:val="0"/>
      <w:marBottom w:val="0"/>
      <w:divBdr>
        <w:top w:val="none" w:sz="0" w:space="0" w:color="auto"/>
        <w:left w:val="none" w:sz="0" w:space="0" w:color="auto"/>
        <w:bottom w:val="none" w:sz="0" w:space="0" w:color="auto"/>
        <w:right w:val="none" w:sz="0" w:space="0" w:color="auto"/>
      </w:divBdr>
      <w:divsChild>
        <w:div w:id="1388338937">
          <w:marLeft w:val="0"/>
          <w:marRight w:val="0"/>
          <w:marTop w:val="0"/>
          <w:marBottom w:val="0"/>
          <w:divBdr>
            <w:top w:val="none" w:sz="0" w:space="0" w:color="auto"/>
            <w:left w:val="none" w:sz="0" w:space="0" w:color="auto"/>
            <w:bottom w:val="none" w:sz="0" w:space="0" w:color="auto"/>
            <w:right w:val="none" w:sz="0" w:space="0" w:color="auto"/>
          </w:divBdr>
        </w:div>
      </w:divsChild>
    </w:div>
    <w:div w:id="1140810583">
      <w:bodyDiv w:val="1"/>
      <w:marLeft w:val="0"/>
      <w:marRight w:val="0"/>
      <w:marTop w:val="0"/>
      <w:marBottom w:val="0"/>
      <w:divBdr>
        <w:top w:val="none" w:sz="0" w:space="0" w:color="auto"/>
        <w:left w:val="none" w:sz="0" w:space="0" w:color="auto"/>
        <w:bottom w:val="none" w:sz="0" w:space="0" w:color="auto"/>
        <w:right w:val="none" w:sz="0" w:space="0" w:color="auto"/>
      </w:divBdr>
      <w:divsChild>
        <w:div w:id="913515104">
          <w:marLeft w:val="0"/>
          <w:marRight w:val="0"/>
          <w:marTop w:val="0"/>
          <w:marBottom w:val="0"/>
          <w:divBdr>
            <w:top w:val="none" w:sz="0" w:space="0" w:color="auto"/>
            <w:left w:val="none" w:sz="0" w:space="0" w:color="auto"/>
            <w:bottom w:val="none" w:sz="0" w:space="0" w:color="auto"/>
            <w:right w:val="none" w:sz="0" w:space="0" w:color="auto"/>
          </w:divBdr>
        </w:div>
      </w:divsChild>
    </w:div>
    <w:div w:id="1297175507">
      <w:bodyDiv w:val="1"/>
      <w:marLeft w:val="0"/>
      <w:marRight w:val="0"/>
      <w:marTop w:val="0"/>
      <w:marBottom w:val="0"/>
      <w:divBdr>
        <w:top w:val="none" w:sz="0" w:space="0" w:color="auto"/>
        <w:left w:val="none" w:sz="0" w:space="0" w:color="auto"/>
        <w:bottom w:val="none" w:sz="0" w:space="0" w:color="auto"/>
        <w:right w:val="none" w:sz="0" w:space="0" w:color="auto"/>
      </w:divBdr>
    </w:div>
    <w:div w:id="1316761473">
      <w:bodyDiv w:val="1"/>
      <w:marLeft w:val="0"/>
      <w:marRight w:val="0"/>
      <w:marTop w:val="0"/>
      <w:marBottom w:val="0"/>
      <w:divBdr>
        <w:top w:val="none" w:sz="0" w:space="0" w:color="auto"/>
        <w:left w:val="none" w:sz="0" w:space="0" w:color="auto"/>
        <w:bottom w:val="none" w:sz="0" w:space="0" w:color="auto"/>
        <w:right w:val="none" w:sz="0" w:space="0" w:color="auto"/>
      </w:divBdr>
      <w:divsChild>
        <w:div w:id="1525829086">
          <w:marLeft w:val="0"/>
          <w:marRight w:val="0"/>
          <w:marTop w:val="0"/>
          <w:marBottom w:val="0"/>
          <w:divBdr>
            <w:top w:val="none" w:sz="0" w:space="0" w:color="auto"/>
            <w:left w:val="none" w:sz="0" w:space="0" w:color="auto"/>
            <w:bottom w:val="none" w:sz="0" w:space="0" w:color="auto"/>
            <w:right w:val="none" w:sz="0" w:space="0" w:color="auto"/>
          </w:divBdr>
        </w:div>
      </w:divsChild>
    </w:div>
    <w:div w:id="1366060945">
      <w:bodyDiv w:val="1"/>
      <w:marLeft w:val="0"/>
      <w:marRight w:val="0"/>
      <w:marTop w:val="0"/>
      <w:marBottom w:val="0"/>
      <w:divBdr>
        <w:top w:val="none" w:sz="0" w:space="0" w:color="auto"/>
        <w:left w:val="none" w:sz="0" w:space="0" w:color="auto"/>
        <w:bottom w:val="none" w:sz="0" w:space="0" w:color="auto"/>
        <w:right w:val="none" w:sz="0" w:space="0" w:color="auto"/>
      </w:divBdr>
    </w:div>
    <w:div w:id="1412703283">
      <w:bodyDiv w:val="1"/>
      <w:marLeft w:val="0"/>
      <w:marRight w:val="0"/>
      <w:marTop w:val="0"/>
      <w:marBottom w:val="0"/>
      <w:divBdr>
        <w:top w:val="none" w:sz="0" w:space="0" w:color="auto"/>
        <w:left w:val="none" w:sz="0" w:space="0" w:color="auto"/>
        <w:bottom w:val="none" w:sz="0" w:space="0" w:color="auto"/>
        <w:right w:val="none" w:sz="0" w:space="0" w:color="auto"/>
      </w:divBdr>
      <w:divsChild>
        <w:div w:id="791479258">
          <w:marLeft w:val="0"/>
          <w:marRight w:val="0"/>
          <w:marTop w:val="0"/>
          <w:marBottom w:val="0"/>
          <w:divBdr>
            <w:top w:val="none" w:sz="0" w:space="0" w:color="auto"/>
            <w:left w:val="none" w:sz="0" w:space="0" w:color="auto"/>
            <w:bottom w:val="none" w:sz="0" w:space="0" w:color="auto"/>
            <w:right w:val="none" w:sz="0" w:space="0" w:color="auto"/>
          </w:divBdr>
        </w:div>
      </w:divsChild>
    </w:div>
    <w:div w:id="1490710813">
      <w:bodyDiv w:val="1"/>
      <w:marLeft w:val="0"/>
      <w:marRight w:val="0"/>
      <w:marTop w:val="0"/>
      <w:marBottom w:val="0"/>
      <w:divBdr>
        <w:top w:val="none" w:sz="0" w:space="0" w:color="auto"/>
        <w:left w:val="none" w:sz="0" w:space="0" w:color="auto"/>
        <w:bottom w:val="none" w:sz="0" w:space="0" w:color="auto"/>
        <w:right w:val="none" w:sz="0" w:space="0" w:color="auto"/>
      </w:divBdr>
      <w:divsChild>
        <w:div w:id="1051417402">
          <w:marLeft w:val="0"/>
          <w:marRight w:val="0"/>
          <w:marTop w:val="0"/>
          <w:marBottom w:val="0"/>
          <w:divBdr>
            <w:top w:val="none" w:sz="0" w:space="0" w:color="auto"/>
            <w:left w:val="none" w:sz="0" w:space="0" w:color="auto"/>
            <w:bottom w:val="none" w:sz="0" w:space="0" w:color="auto"/>
            <w:right w:val="none" w:sz="0" w:space="0" w:color="auto"/>
          </w:divBdr>
        </w:div>
      </w:divsChild>
    </w:div>
    <w:div w:id="172729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FFCA8-7305-4B27-B2E7-A51B279F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Pages>
  <Words>762</Words>
  <Characters>4349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Estudio Jurídico Dres</vt:lpstr>
    </vt:vector>
  </TitlesOfParts>
  <Company>WindowsWolf.com.ar</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Jurídico Dres</dc:title>
  <dc:creator>..</dc:creator>
  <cp:lastModifiedBy>montanelliu</cp:lastModifiedBy>
  <cp:revision>14</cp:revision>
  <cp:lastPrinted>2026-07-28T16:52:00Z</cp:lastPrinted>
  <dcterms:created xsi:type="dcterms:W3CDTF">2026-07-20T14:01:00Z</dcterms:created>
  <dcterms:modified xsi:type="dcterms:W3CDTF">2026-07-28T16:53:00Z</dcterms:modified>
</cp:coreProperties>
</file>