
<file path=[Content_Types].xml><?xml version="1.0" encoding="utf-8"?>
<Types xmlns="http://schemas.openxmlformats.org/package/2006/content-types">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A6F58" w:rsidRPr="00221101" w:rsidRDefault="00EA6F58" w:rsidP="00EA6F58">
      <w:pPr>
        <w:spacing w:line="360" w:lineRule="auto"/>
        <w:jc w:val="right"/>
        <w:rPr>
          <w:b/>
          <w:u w:val="single"/>
          <w:lang w:val="es-ES"/>
        </w:rPr>
      </w:pPr>
      <w:r w:rsidRPr="00221101">
        <w:rPr>
          <w:b/>
          <w:u w:val="single"/>
          <w:lang w:val="es-ES"/>
        </w:rPr>
        <w:t>COMUNICACIÓN</w:t>
      </w:r>
      <w:r w:rsidRPr="00221101">
        <w:rPr>
          <w:rFonts w:eastAsia="Times New Roman"/>
          <w:b/>
          <w:u w:val="single"/>
          <w:lang w:val="es-ES" w:eastAsia="ar-SA"/>
        </w:rPr>
        <w:t xml:space="preserve"> </w:t>
      </w:r>
      <w:r w:rsidRPr="00221101">
        <w:rPr>
          <w:b/>
          <w:u w:val="single"/>
          <w:lang w:val="es-ES"/>
        </w:rPr>
        <w:t xml:space="preserve">NÚMERO </w:t>
      </w:r>
      <w:r w:rsidR="00767314" w:rsidRPr="00221101">
        <w:rPr>
          <w:b/>
          <w:u w:val="single"/>
          <w:lang w:val="es-ES"/>
        </w:rPr>
        <w:t>2.867</w:t>
      </w:r>
    </w:p>
    <w:p w:rsidR="00EA6F58" w:rsidRPr="00221101" w:rsidRDefault="00EA6F58" w:rsidP="00EA6F58">
      <w:pPr>
        <w:spacing w:line="360" w:lineRule="auto"/>
        <w:jc w:val="center"/>
        <w:rPr>
          <w:b/>
          <w:u w:val="single"/>
          <w:lang w:val="es-ES"/>
        </w:rPr>
      </w:pPr>
    </w:p>
    <w:p w:rsidR="009B5626" w:rsidRDefault="00EA6F58" w:rsidP="00EA6F58">
      <w:pPr>
        <w:pStyle w:val="Normal1"/>
        <w:spacing w:line="360" w:lineRule="auto"/>
        <w:jc w:val="both"/>
        <w:rPr>
          <w:b/>
          <w:bCs/>
          <w:lang w:val="es-AR"/>
        </w:rPr>
      </w:pPr>
      <w:r w:rsidRPr="00EA6F58">
        <w:rPr>
          <w:b/>
          <w:lang w:val="es-ES"/>
        </w:rPr>
        <w:t xml:space="preserve">EXPEDIENTE N° </w:t>
      </w:r>
      <w:r w:rsidRPr="00EA6F58">
        <w:rPr>
          <w:b/>
          <w:bCs/>
          <w:lang w:val="es-ES"/>
        </w:rPr>
        <w:t>17.0</w:t>
      </w:r>
      <w:r>
        <w:rPr>
          <w:b/>
          <w:bCs/>
          <w:lang w:val="es-ES"/>
        </w:rPr>
        <w:t>96</w:t>
      </w:r>
      <w:r w:rsidRPr="00EA6F58">
        <w:rPr>
          <w:b/>
          <w:bCs/>
          <w:lang w:val="es-ES"/>
        </w:rPr>
        <w:t xml:space="preserve">/2026 </w:t>
      </w:r>
      <w:r w:rsidRPr="00EA6F58">
        <w:rPr>
          <w:b/>
          <w:lang w:val="es-ES"/>
        </w:rPr>
        <w:t>C.D. (Archivo N° 2</w:t>
      </w:r>
      <w:r>
        <w:rPr>
          <w:b/>
          <w:lang w:val="es-ES"/>
        </w:rPr>
        <w:t>93</w:t>
      </w:r>
      <w:r w:rsidRPr="00EA6F58">
        <w:rPr>
          <w:b/>
          <w:lang w:val="es-ES"/>
        </w:rPr>
        <w:t xml:space="preserve">/2026). </w:t>
      </w:r>
      <w:r w:rsidRPr="00EA6F58">
        <w:rPr>
          <w:b/>
          <w:bCs/>
          <w:lang w:val="es-ES"/>
        </w:rPr>
        <w:t xml:space="preserve">BLOQUE </w:t>
      </w:r>
      <w:r>
        <w:rPr>
          <w:b/>
          <w:bCs/>
          <w:lang w:val="es-ES"/>
        </w:rPr>
        <w:t>SOMOS BUENOS AIRES</w:t>
      </w:r>
      <w:r w:rsidRPr="00EA6F58">
        <w:rPr>
          <w:b/>
          <w:bCs/>
          <w:lang w:val="es-ES"/>
        </w:rPr>
        <w:t xml:space="preserve">. Eleva proyecto de Comunicación relacionado </w:t>
      </w:r>
      <w:r w:rsidRPr="00EA6F58">
        <w:rPr>
          <w:b/>
          <w:bCs/>
          <w:lang w:val="es-AR"/>
        </w:rPr>
        <w:t>a distintas cuestiones vinculadas a la situación de siniestralidad vial en el partido de Azul</w:t>
      </w:r>
      <w:r>
        <w:rPr>
          <w:b/>
          <w:bCs/>
          <w:lang w:val="es-AR"/>
        </w:rPr>
        <w:t>.</w:t>
      </w:r>
    </w:p>
    <w:p w:rsidR="00EA6F58" w:rsidRDefault="00EA6F58" w:rsidP="00EA6F58">
      <w:pPr>
        <w:pStyle w:val="Normal1"/>
        <w:spacing w:line="360" w:lineRule="auto"/>
        <w:jc w:val="both"/>
        <w:rPr>
          <w:lang w:val="es-AR"/>
        </w:rPr>
      </w:pPr>
    </w:p>
    <w:p w:rsidR="00022228" w:rsidRDefault="00E66996" w:rsidP="00EA6F58">
      <w:pPr>
        <w:pStyle w:val="Normal1"/>
        <w:spacing w:line="360" w:lineRule="auto"/>
        <w:jc w:val="both"/>
        <w:rPr>
          <w:lang w:val="es-ES"/>
        </w:rPr>
      </w:pPr>
      <w:r w:rsidRPr="00EA6F58">
        <w:rPr>
          <w:b/>
          <w:bCs/>
          <w:lang w:val="es-ES"/>
        </w:rPr>
        <w:t xml:space="preserve">VISTA </w:t>
      </w:r>
      <w:r w:rsidRPr="00EA6F58">
        <w:rPr>
          <w:lang w:val="es-ES"/>
        </w:rPr>
        <w:t>la preocupante situación d</w:t>
      </w:r>
      <w:r w:rsidR="00767314">
        <w:rPr>
          <w:lang w:val="es-ES"/>
        </w:rPr>
        <w:t>e la siniestralidad vial en el p</w:t>
      </w:r>
      <w:r w:rsidRPr="00EA6F58">
        <w:rPr>
          <w:lang w:val="es-ES"/>
        </w:rPr>
        <w:t>artido de Azul, reflejada en los informes del Observatorio Vial Municipal y d</w:t>
      </w:r>
      <w:r w:rsidR="00767314">
        <w:rPr>
          <w:lang w:val="es-ES"/>
        </w:rPr>
        <w:t>e los organismos provinciales.</w:t>
      </w:r>
    </w:p>
    <w:p w:rsidR="00EA6F58" w:rsidRPr="00EA6F58" w:rsidRDefault="00EA6F58" w:rsidP="00EA6F58">
      <w:pPr>
        <w:pStyle w:val="Normal1"/>
        <w:spacing w:line="360" w:lineRule="auto"/>
        <w:jc w:val="both"/>
        <w:rPr>
          <w:lang w:val="es-ES"/>
        </w:rPr>
      </w:pPr>
    </w:p>
    <w:p w:rsidR="00022228" w:rsidRPr="00EA6F58" w:rsidRDefault="00E66996" w:rsidP="00EA6F58">
      <w:pPr>
        <w:pStyle w:val="Normal1"/>
        <w:spacing w:line="360" w:lineRule="auto"/>
        <w:ind w:firstLine="720"/>
        <w:jc w:val="both"/>
        <w:rPr>
          <w:b/>
          <w:bCs/>
          <w:lang w:val="es-ES"/>
        </w:rPr>
      </w:pPr>
      <w:r w:rsidRPr="00EA6F58">
        <w:rPr>
          <w:b/>
          <w:bCs/>
          <w:lang w:val="es-ES"/>
        </w:rPr>
        <w:t>Y CONSIDERANDO</w:t>
      </w:r>
    </w:p>
    <w:p w:rsidR="00022228" w:rsidRPr="00EA6F58" w:rsidRDefault="00E66996" w:rsidP="00EA6F58">
      <w:pPr>
        <w:pStyle w:val="Normal1"/>
        <w:spacing w:line="360" w:lineRule="auto"/>
        <w:ind w:firstLine="720"/>
        <w:jc w:val="both"/>
        <w:rPr>
          <w:lang w:val="es-ES"/>
        </w:rPr>
      </w:pPr>
      <w:r w:rsidRPr="00EA6F58">
        <w:rPr>
          <w:lang w:val="es-ES"/>
        </w:rPr>
        <w:t>Que la seguridad vial constituye uno de los principales desafíos de la gestión municipal, impactando de forma simultánea en la salud pública, la seguridad ciudadana, la movilidad urbana y las finanzas del distrito.</w:t>
      </w:r>
    </w:p>
    <w:p w:rsidR="00022228" w:rsidRPr="00EA6F58" w:rsidRDefault="00767314" w:rsidP="00EA6F58">
      <w:pPr>
        <w:pStyle w:val="Normal1"/>
        <w:spacing w:line="360" w:lineRule="auto"/>
        <w:ind w:firstLine="720"/>
        <w:jc w:val="both"/>
        <w:rPr>
          <w:lang w:val="es-ES"/>
        </w:rPr>
      </w:pPr>
      <w:r>
        <w:rPr>
          <w:lang w:val="es-ES"/>
        </w:rPr>
        <w:t>Que la expansión urbana del p</w:t>
      </w:r>
      <w:r w:rsidR="00E66996" w:rsidRPr="00EA6F58">
        <w:rPr>
          <w:lang w:val="es-ES"/>
        </w:rPr>
        <w:t>artido de Azul, sumada al crecimiento sostenido del parque automotor, el incremento del uso de motocicletas y la alta circulación vehicular sobre la Ruta Provincial Nº 51, así como en las Rutas Nacionales Nº 3 y Nº 226, situación que ha elevado de manera exponencial los factores de riesgo en nuestra jurisdicción.</w:t>
      </w:r>
    </w:p>
    <w:p w:rsidR="000118A6" w:rsidRPr="00EA6F58" w:rsidRDefault="000118A6" w:rsidP="00EA6F58">
      <w:pPr>
        <w:pStyle w:val="Normal1"/>
        <w:spacing w:line="360" w:lineRule="auto"/>
        <w:ind w:firstLine="720"/>
        <w:jc w:val="both"/>
        <w:rPr>
          <w:color w:val="000000" w:themeColor="text1"/>
          <w:lang w:val="es-ES"/>
        </w:rPr>
      </w:pPr>
      <w:r w:rsidRPr="00EA6F58">
        <w:rPr>
          <w:color w:val="000000" w:themeColor="text1"/>
          <w:lang w:val="es-ES"/>
        </w:rPr>
        <w:t xml:space="preserve">Que no es la primera vez que </w:t>
      </w:r>
      <w:r w:rsidR="00767314">
        <w:rPr>
          <w:color w:val="000000" w:themeColor="text1"/>
          <w:lang w:val="es-ES"/>
        </w:rPr>
        <w:t xml:space="preserve">se </w:t>
      </w:r>
      <w:r w:rsidR="006B20E1" w:rsidRPr="00EA6F58">
        <w:rPr>
          <w:color w:val="000000" w:themeColor="text1"/>
          <w:lang w:val="es-ES"/>
        </w:rPr>
        <w:t>visibiliza esta problemática teniendo</w:t>
      </w:r>
      <w:r w:rsidRPr="00EA6F58">
        <w:rPr>
          <w:color w:val="000000" w:themeColor="text1"/>
          <w:lang w:val="es-ES"/>
        </w:rPr>
        <w:t xml:space="preserve"> en cuenta los antecedentes </w:t>
      </w:r>
      <w:r w:rsidR="00767314">
        <w:rPr>
          <w:color w:val="000000" w:themeColor="text1"/>
          <w:lang w:val="es-ES"/>
        </w:rPr>
        <w:t>existentes en e</w:t>
      </w:r>
      <w:r w:rsidR="006B20E1" w:rsidRPr="00EA6F58">
        <w:rPr>
          <w:color w:val="000000" w:themeColor="text1"/>
          <w:lang w:val="es-ES"/>
        </w:rPr>
        <w:t xml:space="preserve">ste Cuerpo </w:t>
      </w:r>
      <w:r w:rsidRPr="00EA6F58">
        <w:rPr>
          <w:color w:val="000000" w:themeColor="text1"/>
          <w:lang w:val="es-ES"/>
        </w:rPr>
        <w:t xml:space="preserve">como </w:t>
      </w:r>
      <w:r w:rsidR="006B20E1" w:rsidRPr="00EA6F58">
        <w:rPr>
          <w:color w:val="000000" w:themeColor="text1"/>
          <w:lang w:val="es-ES"/>
        </w:rPr>
        <w:t xml:space="preserve">las </w:t>
      </w:r>
      <w:r w:rsidR="00767314">
        <w:rPr>
          <w:color w:val="000000" w:themeColor="text1"/>
          <w:lang w:val="es-ES"/>
        </w:rPr>
        <w:t>Comunicaciones</w:t>
      </w:r>
      <w:r w:rsidR="006C10B5" w:rsidRPr="00EA6F58">
        <w:rPr>
          <w:color w:val="000000" w:themeColor="text1"/>
          <w:lang w:val="es-ES"/>
        </w:rPr>
        <w:t xml:space="preserve"> N° 2</w:t>
      </w:r>
      <w:r w:rsidR="00AD626E" w:rsidRPr="00EA6F58">
        <w:rPr>
          <w:color w:val="000000" w:themeColor="text1"/>
          <w:lang w:val="es-ES"/>
        </w:rPr>
        <w:t>.</w:t>
      </w:r>
      <w:r w:rsidR="006C10B5" w:rsidRPr="00EA6F58">
        <w:rPr>
          <w:color w:val="000000" w:themeColor="text1"/>
          <w:lang w:val="es-ES"/>
        </w:rPr>
        <w:t>635/</w:t>
      </w:r>
      <w:r w:rsidR="00767314">
        <w:rPr>
          <w:color w:val="000000" w:themeColor="text1"/>
          <w:lang w:val="es-ES"/>
        </w:rPr>
        <w:t xml:space="preserve">2023 y </w:t>
      </w:r>
      <w:r w:rsidR="006C10B5" w:rsidRPr="00EA6F58">
        <w:rPr>
          <w:color w:val="000000" w:themeColor="text1"/>
          <w:lang w:val="es-ES"/>
        </w:rPr>
        <w:t>N° 2</w:t>
      </w:r>
      <w:r w:rsidR="00AD626E" w:rsidRPr="00EA6F58">
        <w:rPr>
          <w:color w:val="000000" w:themeColor="text1"/>
          <w:lang w:val="es-ES"/>
        </w:rPr>
        <w:t>.</w:t>
      </w:r>
      <w:r w:rsidR="006C10B5" w:rsidRPr="00EA6F58">
        <w:rPr>
          <w:color w:val="000000" w:themeColor="text1"/>
          <w:lang w:val="es-ES"/>
        </w:rPr>
        <w:t>834/25</w:t>
      </w:r>
      <w:r w:rsidR="00767314">
        <w:rPr>
          <w:color w:val="000000" w:themeColor="text1"/>
          <w:lang w:val="es-ES"/>
        </w:rPr>
        <w:t>;</w:t>
      </w:r>
      <w:r w:rsidR="006B20E1" w:rsidRPr="00EA6F58">
        <w:rPr>
          <w:color w:val="000000" w:themeColor="text1"/>
          <w:lang w:val="es-ES"/>
        </w:rPr>
        <w:t xml:space="preserve"> y las Resoluciones</w:t>
      </w:r>
      <w:r w:rsidR="006C10B5" w:rsidRPr="00EA6F58">
        <w:rPr>
          <w:color w:val="000000" w:themeColor="text1"/>
          <w:lang w:val="es-ES"/>
        </w:rPr>
        <w:t xml:space="preserve"> N° </w:t>
      </w:r>
      <w:r w:rsidR="00D435C1" w:rsidRPr="00EA6F58">
        <w:rPr>
          <w:color w:val="000000" w:themeColor="text1"/>
          <w:lang w:val="es-ES"/>
        </w:rPr>
        <w:t>4</w:t>
      </w:r>
      <w:r w:rsidR="00AD626E" w:rsidRPr="00EA6F58">
        <w:rPr>
          <w:color w:val="000000" w:themeColor="text1"/>
          <w:lang w:val="es-ES"/>
        </w:rPr>
        <w:t>.</w:t>
      </w:r>
      <w:r w:rsidR="00D435C1" w:rsidRPr="00EA6F58">
        <w:rPr>
          <w:color w:val="000000" w:themeColor="text1"/>
          <w:lang w:val="es-ES"/>
        </w:rPr>
        <w:t xml:space="preserve">689/22 </w:t>
      </w:r>
      <w:r w:rsidR="006B20E1" w:rsidRPr="00EA6F58">
        <w:rPr>
          <w:color w:val="000000" w:themeColor="text1"/>
          <w:lang w:val="es-ES"/>
        </w:rPr>
        <w:t>y</w:t>
      </w:r>
      <w:r w:rsidR="000C411F" w:rsidRPr="00EA6F58">
        <w:rPr>
          <w:color w:val="000000" w:themeColor="text1"/>
          <w:lang w:val="es-ES"/>
        </w:rPr>
        <w:t xml:space="preserve"> N° 4</w:t>
      </w:r>
      <w:r w:rsidR="00AD626E" w:rsidRPr="00EA6F58">
        <w:rPr>
          <w:color w:val="000000" w:themeColor="text1"/>
          <w:lang w:val="es-ES"/>
        </w:rPr>
        <w:t>.</w:t>
      </w:r>
      <w:r w:rsidR="000C411F" w:rsidRPr="00EA6F58">
        <w:rPr>
          <w:color w:val="000000" w:themeColor="text1"/>
          <w:lang w:val="es-ES"/>
        </w:rPr>
        <w:t>791/23</w:t>
      </w:r>
      <w:r w:rsidR="004230AE" w:rsidRPr="00EA6F58">
        <w:rPr>
          <w:color w:val="000000" w:themeColor="text1"/>
          <w:lang w:val="es-ES"/>
        </w:rPr>
        <w:t>, como otras anteriores.</w:t>
      </w:r>
    </w:p>
    <w:p w:rsidR="00022228" w:rsidRPr="00EA6F58" w:rsidRDefault="00E66996" w:rsidP="00EA6F58">
      <w:pPr>
        <w:pStyle w:val="Normal1"/>
        <w:spacing w:line="360" w:lineRule="auto"/>
        <w:ind w:firstLine="720"/>
        <w:jc w:val="both"/>
        <w:rPr>
          <w:lang w:val="es-ES"/>
        </w:rPr>
      </w:pPr>
      <w:r w:rsidRPr="00EA6F58">
        <w:rPr>
          <w:lang w:val="es-ES"/>
        </w:rPr>
        <w:t>Que los registros oficiales del Observatorio Vial Municipal evidencian la magnitud de la problemática, contabilizando 399 siniestros viales en el período comprendido entre septiembre de 2024 y febrero de 2025, y 339 siniestros entre septiembre de 2025 y enero de 2026.</w:t>
      </w:r>
    </w:p>
    <w:p w:rsidR="00022228" w:rsidRPr="00EA6F58" w:rsidRDefault="00E66996" w:rsidP="00EA6F58">
      <w:pPr>
        <w:pStyle w:val="Normal1"/>
        <w:spacing w:line="360" w:lineRule="auto"/>
        <w:ind w:firstLine="720"/>
        <w:jc w:val="both"/>
        <w:rPr>
          <w:lang w:val="es-ES"/>
        </w:rPr>
      </w:pPr>
      <w:r w:rsidRPr="00EA6F58">
        <w:rPr>
          <w:lang w:val="es-ES"/>
        </w:rPr>
        <w:t>Que los datos provistos por la Agencia Nacional de Seguridad Via</w:t>
      </w:r>
      <w:r w:rsidR="00767314">
        <w:rPr>
          <w:lang w:val="es-ES"/>
        </w:rPr>
        <w:t>l y el Observatorio Vial de la p</w:t>
      </w:r>
      <w:r w:rsidRPr="00EA6F58">
        <w:rPr>
          <w:lang w:val="es-ES"/>
        </w:rPr>
        <w:t>rovincia de Buenos Aires permiten identificar una prevalencia de incidentes en el área urbana, con mayor incidencia en cruces e intersecciones durante los horarios de máxima circulación.</w:t>
      </w:r>
    </w:p>
    <w:p w:rsidR="00022228" w:rsidRPr="00EA6F58" w:rsidRDefault="00E66996" w:rsidP="00EA6F58">
      <w:pPr>
        <w:pStyle w:val="Normal1"/>
        <w:spacing w:line="360" w:lineRule="auto"/>
        <w:ind w:firstLine="720"/>
        <w:jc w:val="both"/>
        <w:rPr>
          <w:lang w:val="es-ES"/>
        </w:rPr>
      </w:pPr>
      <w:r w:rsidRPr="00EA6F58">
        <w:rPr>
          <w:lang w:val="es-ES"/>
        </w:rPr>
        <w:t>Que las estadísticas arrojan un perfil crítico de las víctimas, concentrándose mayoritariamente en ciudadanos de entre 18 y 35 años de edad, siendo los motociclistas el grupo de mayor vulnerabilidad ante la falta de uso de casco y la recurrencia de traumatismos craneales y de miembros inferiores.</w:t>
      </w:r>
    </w:p>
    <w:p w:rsidR="00022228" w:rsidRPr="00EA6F58" w:rsidRDefault="00767314" w:rsidP="00EA6F58">
      <w:pPr>
        <w:pStyle w:val="Normal1"/>
        <w:spacing w:line="360" w:lineRule="auto"/>
        <w:ind w:firstLine="720"/>
        <w:jc w:val="both"/>
        <w:rPr>
          <w:lang w:val="es-ES"/>
        </w:rPr>
      </w:pPr>
      <w:r>
        <w:rPr>
          <w:lang w:val="es-ES"/>
        </w:rPr>
        <w:t>Que el p</w:t>
      </w:r>
      <w:r w:rsidR="00E66996" w:rsidRPr="00EA6F58">
        <w:rPr>
          <w:lang w:val="es-ES"/>
        </w:rPr>
        <w:t>artido de Azul presenta una tasa de siniestralidad vial comparativamente más elev</w:t>
      </w:r>
      <w:r>
        <w:rPr>
          <w:lang w:val="es-ES"/>
        </w:rPr>
        <w:t>ada que otros municipios de la p</w:t>
      </w:r>
      <w:r w:rsidR="00E66996" w:rsidRPr="00EA6F58">
        <w:rPr>
          <w:lang w:val="es-ES"/>
        </w:rPr>
        <w:t xml:space="preserve">rovincia de Buenos Aires </w:t>
      </w:r>
      <w:r w:rsidR="00E66996" w:rsidRPr="00EA6F58">
        <w:rPr>
          <w:lang w:val="es-ES"/>
        </w:rPr>
        <w:lastRenderedPageBreak/>
        <w:t>con características demográficas similares, lo que fundamenta la urgencia de reforzar políticas preventivas.</w:t>
      </w:r>
    </w:p>
    <w:p w:rsidR="00022228" w:rsidRPr="00EA6F58" w:rsidRDefault="00E66996" w:rsidP="00EA6F58">
      <w:pPr>
        <w:pStyle w:val="Normal1"/>
        <w:spacing w:line="360" w:lineRule="auto"/>
        <w:ind w:firstLine="720"/>
        <w:jc w:val="both"/>
        <w:rPr>
          <w:lang w:val="es-ES"/>
        </w:rPr>
      </w:pPr>
      <w:r w:rsidRPr="00EA6F58">
        <w:rPr>
          <w:lang w:val="es-ES"/>
        </w:rPr>
        <w:t>Que esta problemática genera una saturación y una demanda crítica de recursos sobre el sistema de salud pública local, afectando directamente la Guardia del Hospital Municipal "Dr. Ángel Pintos", su Servicio de Emergencias, la disponibilidad de quirófanos, las camas de Terapia Intensiva y las áreas de rehabilitación.</w:t>
      </w:r>
    </w:p>
    <w:p w:rsidR="00022228" w:rsidRPr="00EA6F58" w:rsidRDefault="00E66996" w:rsidP="00EA6F58">
      <w:pPr>
        <w:pStyle w:val="Normal1"/>
        <w:spacing w:line="360" w:lineRule="auto"/>
        <w:ind w:firstLine="720"/>
        <w:jc w:val="both"/>
        <w:rPr>
          <w:lang w:val="es-ES"/>
        </w:rPr>
      </w:pPr>
      <w:r w:rsidRPr="00EA6F58">
        <w:rPr>
          <w:lang w:val="es-ES"/>
        </w:rPr>
        <w:t>Que la inacción en materia de prevención por parte del Departamento Ejecutivo se traduce de forma directa en un costo económico alarmante, registrándose erogaciones anuales en el sistema de salud pública municipal de aproximadamente $1.600 millones en el año 2023, $1.900 millones en 2024, $2.200 millones en 2025, y una proyección de entre $2.400 millones y $2.700 millones para el corriente año 2026.</w:t>
      </w:r>
    </w:p>
    <w:p w:rsidR="00022228" w:rsidRPr="00EA6F58" w:rsidRDefault="00E66996" w:rsidP="00EA6F58">
      <w:pPr>
        <w:pStyle w:val="Normal1"/>
        <w:spacing w:line="360" w:lineRule="auto"/>
        <w:ind w:firstLine="720"/>
        <w:jc w:val="both"/>
        <w:rPr>
          <w:lang w:val="es-ES"/>
        </w:rPr>
      </w:pPr>
      <w:r w:rsidRPr="00EA6F58">
        <w:rPr>
          <w:lang w:val="es-ES"/>
        </w:rPr>
        <w:t>Que estas cifras demuestran que los recursos presupuestarios que supuestamente se "ahorran" al omitir campañas de seguridad vial, acciones e intervenciones estructurales, terminan siendo superados con creces por los costos de ambulancias, diagnóstico por imágenes, cirugías, insumos e internaciones de alta complejidad.</w:t>
      </w:r>
    </w:p>
    <w:p w:rsidR="00022228" w:rsidRPr="00EA6F58" w:rsidRDefault="00E66996" w:rsidP="00EA6F58">
      <w:pPr>
        <w:pStyle w:val="Normal1"/>
        <w:spacing w:line="360" w:lineRule="auto"/>
        <w:ind w:firstLine="720"/>
        <w:jc w:val="both"/>
        <w:rPr>
          <w:lang w:val="es-ES"/>
        </w:rPr>
      </w:pPr>
      <w:r w:rsidRPr="00EA6F58">
        <w:rPr>
          <w:lang w:val="es-ES"/>
        </w:rPr>
        <w:t>Que este nivel de gasto extraordinario representa una presión insostenible sobre el presupuesto sanitario municipal, limitando la disponibilidad de camas, quirófanos y recursos humanos para la atención de otras patologías de la comunidad.</w:t>
      </w:r>
    </w:p>
    <w:p w:rsidR="009B5626" w:rsidRPr="00EA6F58" w:rsidRDefault="00E66996" w:rsidP="00EA6F58">
      <w:pPr>
        <w:pStyle w:val="Normal1"/>
        <w:spacing w:line="360" w:lineRule="auto"/>
        <w:ind w:firstLine="720"/>
        <w:jc w:val="both"/>
        <w:rPr>
          <w:lang w:val="es-ES"/>
        </w:rPr>
      </w:pPr>
      <w:r w:rsidRPr="00EA6F58">
        <w:rPr>
          <w:lang w:val="es-ES"/>
        </w:rPr>
        <w:t>Que el propio Departamento Ejecutivo ha reconocido recientemente el incremento de los accidentes viales y la necesidad de articular asistencia con el gobierno provincial para fortalecer el sistema de emergencias médicas.</w:t>
      </w:r>
    </w:p>
    <w:p w:rsidR="00022228" w:rsidRPr="00EA6F58" w:rsidRDefault="00E66996" w:rsidP="00EA6F58">
      <w:pPr>
        <w:pStyle w:val="Normal1"/>
        <w:spacing w:line="360" w:lineRule="auto"/>
        <w:ind w:firstLine="720"/>
        <w:jc w:val="both"/>
        <w:rPr>
          <w:lang w:val="es-ES"/>
        </w:rPr>
      </w:pPr>
      <w:r w:rsidRPr="00EA6F58">
        <w:rPr>
          <w:lang w:val="es-ES"/>
        </w:rPr>
        <w:t>Que, más allá del impacto financiero mensurable, el verdadero costo de la falta de políticas públicas preventivas es de carácter irreparable, manifestándose en las secuelas físicas y psicológicas que marcan la vida de las víctimas y sus familias, y fundamentalmente, en la trágica e inadmisible pérdida de vidas humanas.</w:t>
      </w:r>
    </w:p>
    <w:p w:rsidR="00022228" w:rsidRPr="00EA6F58" w:rsidRDefault="00E66996" w:rsidP="00EA6F58">
      <w:pPr>
        <w:pStyle w:val="Normal1"/>
        <w:spacing w:line="360" w:lineRule="auto"/>
        <w:ind w:firstLine="720"/>
        <w:jc w:val="both"/>
        <w:rPr>
          <w:lang w:val="es-ES"/>
        </w:rPr>
      </w:pPr>
      <w:r w:rsidRPr="00EA6F58">
        <w:rPr>
          <w:lang w:val="es-ES"/>
        </w:rPr>
        <w:t>Que resulta indispensable diseñar e implementar políticas públicas integrales que combatan los principales factores de riesgo —como el exceso de velocidad, las maniobras imprudentes y las distracciones— mediante campañas de concientización masiva e intervenciones estructurales en la infraestructura vial del Partido.</w:t>
      </w:r>
    </w:p>
    <w:p w:rsidR="00EA6F58" w:rsidRPr="00EA6F58" w:rsidRDefault="00EA6F58" w:rsidP="00EA6F58">
      <w:pPr>
        <w:keepNext/>
        <w:keepLines/>
        <w:spacing w:line="360" w:lineRule="auto"/>
        <w:jc w:val="center"/>
        <w:outlineLvl w:val="5"/>
        <w:rPr>
          <w:rFonts w:eastAsia="Calibri"/>
          <w:b/>
          <w:lang w:val="es-AR" w:eastAsia="en-US"/>
        </w:rPr>
      </w:pPr>
      <w:r w:rsidRPr="00EA6F58">
        <w:rPr>
          <w:rFonts w:eastAsia="Calibri"/>
          <w:b/>
          <w:lang w:val="es-AR" w:eastAsia="en-US"/>
        </w:rPr>
        <w:t xml:space="preserve">POR ELLO, tratado sobre tablas y aprobado por </w:t>
      </w:r>
      <w:r w:rsidR="00767314">
        <w:rPr>
          <w:rFonts w:eastAsia="Calibri"/>
          <w:b/>
          <w:lang w:val="es-AR" w:eastAsia="en-US"/>
        </w:rPr>
        <w:t>unanimidad</w:t>
      </w:r>
    </w:p>
    <w:p w:rsidR="00EA6F58" w:rsidRPr="00EA6F58" w:rsidRDefault="00EA6F58" w:rsidP="00EA6F58">
      <w:pPr>
        <w:keepNext/>
        <w:keepLines/>
        <w:spacing w:line="360" w:lineRule="auto"/>
        <w:jc w:val="center"/>
        <w:outlineLvl w:val="5"/>
        <w:rPr>
          <w:rFonts w:eastAsia="Calibri"/>
          <w:b/>
          <w:lang w:val="es-AR" w:eastAsia="en-US"/>
        </w:rPr>
      </w:pPr>
      <w:r w:rsidRPr="00EA6F58">
        <w:rPr>
          <w:rFonts w:eastAsia="Calibri"/>
          <w:b/>
          <w:lang w:val="es-AR" w:eastAsia="en-US"/>
        </w:rPr>
        <w:t>EL CONCEJO DELIBERANTE DEL PARTIDO DE AZUL</w:t>
      </w:r>
    </w:p>
    <w:p w:rsidR="00EA6F58" w:rsidRPr="00EA6F58" w:rsidRDefault="00EA6F58" w:rsidP="00EA6F58">
      <w:pPr>
        <w:spacing w:line="360" w:lineRule="auto"/>
        <w:jc w:val="center"/>
        <w:rPr>
          <w:rFonts w:eastAsia="Calibri"/>
          <w:b/>
          <w:bCs/>
          <w:lang w:val="es-AR" w:eastAsia="en-US"/>
        </w:rPr>
      </w:pPr>
      <w:r w:rsidRPr="00EA6F58">
        <w:rPr>
          <w:rFonts w:eastAsia="Calibri"/>
          <w:b/>
          <w:bCs/>
          <w:lang w:val="es-AR" w:eastAsia="en-US"/>
        </w:rPr>
        <w:t>Acuerda y resuelve la siguiente</w:t>
      </w:r>
    </w:p>
    <w:p w:rsidR="00767314" w:rsidRDefault="00767314" w:rsidP="00EA6F58">
      <w:pPr>
        <w:pStyle w:val="Normal1"/>
        <w:spacing w:line="360" w:lineRule="auto"/>
        <w:jc w:val="center"/>
        <w:rPr>
          <w:rFonts w:eastAsia="Calibri"/>
          <w:b/>
          <w:u w:val="single"/>
          <w:lang w:val="es-AR" w:eastAsia="en-US"/>
        </w:rPr>
      </w:pPr>
    </w:p>
    <w:p w:rsidR="00767314" w:rsidRDefault="00767314" w:rsidP="00EA6F58">
      <w:pPr>
        <w:pStyle w:val="Normal1"/>
        <w:spacing w:line="360" w:lineRule="auto"/>
        <w:jc w:val="center"/>
        <w:rPr>
          <w:rFonts w:eastAsia="Calibri"/>
          <w:b/>
          <w:u w:val="single"/>
          <w:lang w:val="es-AR" w:eastAsia="en-US"/>
        </w:rPr>
      </w:pPr>
    </w:p>
    <w:p w:rsidR="00022228" w:rsidRDefault="00EA6F58" w:rsidP="00EA6F58">
      <w:pPr>
        <w:pStyle w:val="Normal1"/>
        <w:spacing w:line="360" w:lineRule="auto"/>
        <w:jc w:val="center"/>
        <w:rPr>
          <w:rFonts w:eastAsia="Calibri"/>
          <w:b/>
          <w:u w:val="single"/>
          <w:lang w:val="es-AR" w:eastAsia="en-US"/>
        </w:rPr>
      </w:pPr>
      <w:r w:rsidRPr="00EA6F58">
        <w:rPr>
          <w:rFonts w:eastAsia="Calibri"/>
          <w:b/>
          <w:u w:val="single"/>
          <w:lang w:val="es-AR" w:eastAsia="en-US"/>
        </w:rPr>
        <w:lastRenderedPageBreak/>
        <w:t>COMUNICACIÓN</w:t>
      </w:r>
    </w:p>
    <w:p w:rsidR="00EA6F58" w:rsidRPr="00EA6F58" w:rsidRDefault="00EA6F58" w:rsidP="00EA6F58">
      <w:pPr>
        <w:pStyle w:val="Normal1"/>
        <w:spacing w:line="360" w:lineRule="auto"/>
        <w:jc w:val="center"/>
        <w:rPr>
          <w:lang w:val="es-ES"/>
        </w:rPr>
      </w:pPr>
    </w:p>
    <w:p w:rsidR="00022228" w:rsidRDefault="00E66996" w:rsidP="00EA6F58">
      <w:pPr>
        <w:pStyle w:val="Normal1"/>
        <w:spacing w:line="360" w:lineRule="auto"/>
        <w:jc w:val="both"/>
        <w:rPr>
          <w:lang w:val="es-ES"/>
        </w:rPr>
      </w:pPr>
      <w:r w:rsidRPr="00767314">
        <w:rPr>
          <w:b/>
          <w:bCs/>
          <w:u w:val="single"/>
          <w:lang w:val="es-ES"/>
        </w:rPr>
        <w:t>ARTÍCULO 1º.-</w:t>
      </w:r>
      <w:r w:rsidRPr="00EA6F58">
        <w:rPr>
          <w:lang w:val="es-ES"/>
        </w:rPr>
        <w:t xml:space="preserve"> SOLICÍTASE al Departamento Ejecutivo que, a través de las áreas que estime corresponder, informe de manera detallada las medidas de prevención y contingencia que se están implementando ante el incremento de la siniestr</w:t>
      </w:r>
      <w:r w:rsidR="00BA320D">
        <w:rPr>
          <w:lang w:val="es-ES"/>
        </w:rPr>
        <w:t>alidad vial registrada en el p</w:t>
      </w:r>
      <w:r w:rsidRPr="00EA6F58">
        <w:rPr>
          <w:lang w:val="es-ES"/>
        </w:rPr>
        <w:t>artido de Azul.</w:t>
      </w:r>
    </w:p>
    <w:p w:rsidR="00EA6F58" w:rsidRPr="00EA6F58" w:rsidRDefault="00EA6F58" w:rsidP="00EA6F58">
      <w:pPr>
        <w:pStyle w:val="Normal1"/>
        <w:spacing w:line="360" w:lineRule="auto"/>
        <w:jc w:val="both"/>
        <w:rPr>
          <w:lang w:val="es-ES"/>
        </w:rPr>
      </w:pPr>
    </w:p>
    <w:p w:rsidR="00022228" w:rsidRDefault="00E66996" w:rsidP="00EA6F58">
      <w:pPr>
        <w:pStyle w:val="Normal1"/>
        <w:spacing w:line="360" w:lineRule="auto"/>
        <w:jc w:val="both"/>
        <w:rPr>
          <w:lang w:val="es-ES"/>
        </w:rPr>
      </w:pPr>
      <w:r w:rsidRPr="00767314">
        <w:rPr>
          <w:b/>
          <w:bCs/>
          <w:u w:val="single"/>
          <w:lang w:val="es-ES"/>
        </w:rPr>
        <w:t>ARTÍCULO 2º.-</w:t>
      </w:r>
      <w:r w:rsidRPr="00EA6F58">
        <w:rPr>
          <w:lang w:val="es-ES"/>
        </w:rPr>
        <w:t xml:space="preserve"> </w:t>
      </w:r>
      <w:r w:rsidRPr="00EA6F58">
        <w:rPr>
          <w:sz w:val="20"/>
          <w:szCs w:val="20"/>
          <w:lang w:val="es-ES"/>
        </w:rPr>
        <w:t xml:space="preserve"> </w:t>
      </w:r>
      <w:r w:rsidR="00BA320D">
        <w:rPr>
          <w:lang w:val="es-ES"/>
        </w:rPr>
        <w:t>INSTASE al Intendente Municipal</w:t>
      </w:r>
      <w:r w:rsidRPr="00EA6F58">
        <w:rPr>
          <w:lang w:val="es-ES"/>
        </w:rPr>
        <w:t xml:space="preserve"> Sr. Nelson Sombra</w:t>
      </w:r>
      <w:r w:rsidR="00BA320D">
        <w:rPr>
          <w:lang w:val="es-ES"/>
        </w:rPr>
        <w:t>,</w:t>
      </w:r>
      <w:r w:rsidRPr="00EA6F58">
        <w:rPr>
          <w:lang w:val="es-ES"/>
        </w:rPr>
        <w:t xml:space="preserve"> a través de las áreas que estime corresponder, </w:t>
      </w:r>
      <w:r w:rsidR="00BA320D">
        <w:rPr>
          <w:lang w:val="es-ES"/>
        </w:rPr>
        <w:t xml:space="preserve">que </w:t>
      </w:r>
      <w:r w:rsidRPr="00EA6F58">
        <w:rPr>
          <w:lang w:val="es-ES"/>
        </w:rPr>
        <w:t>implemente un programa reforzado de controles vehiculares preventivos, dinámicos y de localización variable priorizando las zonas de mayor concentración de sinie</w:t>
      </w:r>
      <w:r w:rsidR="00BA320D">
        <w:rPr>
          <w:lang w:val="es-ES"/>
        </w:rPr>
        <w:t>stros urbanos detectadas en el p</w:t>
      </w:r>
      <w:r w:rsidRPr="00EA6F58">
        <w:rPr>
          <w:lang w:val="es-ES"/>
        </w:rPr>
        <w:t>artido de Azul por los informes estadísticos oficiales, con el objetivo de mitigar el impacto de los incidentes de tránsito, resguardar la integridad física de los vecinos y frenar el consecuente perjuicio sobre el sistema sanitario municipal.</w:t>
      </w:r>
    </w:p>
    <w:p w:rsidR="00EA6F58" w:rsidRPr="00EA6F58" w:rsidRDefault="00EA6F58" w:rsidP="00EA6F58">
      <w:pPr>
        <w:pStyle w:val="Normal1"/>
        <w:spacing w:line="360" w:lineRule="auto"/>
        <w:jc w:val="both"/>
        <w:rPr>
          <w:lang w:val="es-ES"/>
        </w:rPr>
      </w:pPr>
    </w:p>
    <w:p w:rsidR="00022228" w:rsidRPr="00EA6F58" w:rsidRDefault="00E66996" w:rsidP="00EA6F58">
      <w:pPr>
        <w:pStyle w:val="Normal1"/>
        <w:spacing w:line="360" w:lineRule="auto"/>
        <w:jc w:val="both"/>
        <w:rPr>
          <w:lang w:val="es-ES"/>
        </w:rPr>
      </w:pPr>
      <w:r w:rsidRPr="00767314">
        <w:rPr>
          <w:b/>
          <w:bCs/>
          <w:u w:val="single"/>
          <w:lang w:val="es-ES"/>
        </w:rPr>
        <w:t>ARTÍCULO 3º.-</w:t>
      </w:r>
      <w:r w:rsidRPr="00EA6F58">
        <w:rPr>
          <w:lang w:val="es-ES"/>
        </w:rPr>
        <w:t xml:space="preserve"> RECOMIÉNDASE al Departamento Ejecutivo el diseño y la ejecución inmediata de un </w:t>
      </w:r>
      <w:r w:rsidRPr="00BA320D">
        <w:rPr>
          <w:bCs/>
          <w:lang w:val="es-ES"/>
        </w:rPr>
        <w:t>Plan Municipal de Concientización Vial Masiva</w:t>
      </w:r>
      <w:r w:rsidRPr="00EA6F58">
        <w:rPr>
          <w:lang w:val="es-ES"/>
        </w:rPr>
        <w:t>, con especial enfoque en:</w:t>
      </w:r>
    </w:p>
    <w:p w:rsidR="00022228" w:rsidRPr="00BA320D" w:rsidRDefault="00E66996" w:rsidP="00EA6F58">
      <w:pPr>
        <w:pStyle w:val="Normal1"/>
        <w:spacing w:line="360" w:lineRule="auto"/>
        <w:ind w:left="720"/>
        <w:jc w:val="both"/>
        <w:rPr>
          <w:lang w:val="es-ES"/>
        </w:rPr>
      </w:pPr>
      <w:r w:rsidRPr="00BA320D">
        <w:rPr>
          <w:bCs/>
          <w:lang w:val="es-ES"/>
        </w:rPr>
        <w:t>a)</w:t>
      </w:r>
      <w:r w:rsidRPr="00BA320D">
        <w:rPr>
          <w:lang w:val="es-ES"/>
        </w:rPr>
        <w:t xml:space="preserve"> Difusión de los riesgos asociados al exceso de velocidad, conducir luego de haber consumido bebidas alcohólicas y</w:t>
      </w:r>
      <w:r w:rsidR="00BA320D">
        <w:rPr>
          <w:lang w:val="es-ES"/>
        </w:rPr>
        <w:t xml:space="preserve">/o </w:t>
      </w:r>
      <w:r w:rsidRPr="00BA320D">
        <w:rPr>
          <w:lang w:val="es-ES"/>
        </w:rPr>
        <w:t>drogas, maniobras imprudentes y uso del teléfono celular al conducir.</w:t>
      </w:r>
    </w:p>
    <w:p w:rsidR="00022228" w:rsidRPr="00BA320D" w:rsidRDefault="00E66996" w:rsidP="00EA6F58">
      <w:pPr>
        <w:pStyle w:val="Normal1"/>
        <w:spacing w:line="360" w:lineRule="auto"/>
        <w:ind w:left="720"/>
        <w:jc w:val="both"/>
        <w:rPr>
          <w:lang w:val="es-ES"/>
        </w:rPr>
      </w:pPr>
      <w:r w:rsidRPr="00BA320D">
        <w:rPr>
          <w:bCs/>
          <w:lang w:val="es-ES"/>
        </w:rPr>
        <w:t>b)</w:t>
      </w:r>
      <w:r w:rsidRPr="00BA320D">
        <w:rPr>
          <w:lang w:val="es-ES"/>
        </w:rPr>
        <w:t xml:space="preserve"> Campañas intensivas sobre la obligatoriedad y el uso correcto del casco en </w:t>
      </w:r>
      <w:proofErr w:type="spellStart"/>
      <w:r w:rsidRPr="00BA320D">
        <w:rPr>
          <w:lang w:val="es-ES"/>
        </w:rPr>
        <w:t>motovehículos</w:t>
      </w:r>
      <w:proofErr w:type="spellEnd"/>
      <w:r w:rsidRPr="00BA320D">
        <w:rPr>
          <w:lang w:val="es-ES"/>
        </w:rPr>
        <w:t>.</w:t>
      </w:r>
    </w:p>
    <w:p w:rsidR="00022228" w:rsidRPr="00BA320D" w:rsidRDefault="00E66996" w:rsidP="00EA6F58">
      <w:pPr>
        <w:pStyle w:val="Normal1"/>
        <w:spacing w:line="360" w:lineRule="auto"/>
        <w:ind w:left="720"/>
        <w:jc w:val="both"/>
        <w:rPr>
          <w:lang w:val="es-ES"/>
        </w:rPr>
      </w:pPr>
      <w:r w:rsidRPr="00BA320D">
        <w:rPr>
          <w:bCs/>
          <w:lang w:val="es-ES"/>
        </w:rPr>
        <w:t>c)</w:t>
      </w:r>
      <w:r w:rsidRPr="00BA320D">
        <w:rPr>
          <w:lang w:val="es-ES"/>
        </w:rPr>
        <w:t xml:space="preserve"> Pr</w:t>
      </w:r>
      <w:r w:rsidR="00F04B42">
        <w:rPr>
          <w:lang w:val="es-ES"/>
        </w:rPr>
        <w:t>ogramas pedagógicos específicos</w:t>
      </w:r>
      <w:r w:rsidRPr="00BA320D">
        <w:rPr>
          <w:lang w:val="es-ES"/>
        </w:rPr>
        <w:t xml:space="preserve"> de educación vial, orientados a jóvenes de entre 18 y 35 años, a desarrollarse en instituciones educativas, eventos y plataformas digitales.</w:t>
      </w:r>
    </w:p>
    <w:p w:rsidR="00EA6F58" w:rsidRPr="00EA6F58" w:rsidRDefault="00EA6F58" w:rsidP="00EA6F58">
      <w:pPr>
        <w:pStyle w:val="Normal1"/>
        <w:spacing w:line="360" w:lineRule="auto"/>
        <w:ind w:left="720"/>
        <w:jc w:val="both"/>
        <w:rPr>
          <w:lang w:val="es-ES"/>
        </w:rPr>
      </w:pPr>
    </w:p>
    <w:p w:rsidR="00022228" w:rsidRDefault="00E66996" w:rsidP="00EA6F58">
      <w:pPr>
        <w:pStyle w:val="Normal1"/>
        <w:spacing w:line="360" w:lineRule="auto"/>
        <w:jc w:val="both"/>
        <w:rPr>
          <w:lang w:val="es-ES"/>
        </w:rPr>
      </w:pPr>
      <w:r w:rsidRPr="00767314">
        <w:rPr>
          <w:b/>
          <w:bCs/>
          <w:u w:val="single"/>
          <w:lang w:val="es-ES"/>
        </w:rPr>
        <w:t>ARTÍCULO 4º.-</w:t>
      </w:r>
      <w:r w:rsidRPr="00EA6F58">
        <w:rPr>
          <w:lang w:val="es-ES"/>
        </w:rPr>
        <w:t xml:space="preserve"> REQUIÉRESE al Departamento Ejecutivo, a través de las áreas que estime corresponder, que evalúe y ejecute un plan de intervenciones de infraestructura vial crítica en los cruces e intersecciones urbanas de mayor tasa de siniestralidad, contemplando la mejora en la señalización horizontal y vertical, la optimización de la iluminación pública y todo lo que considere pertinente para disminuir la cantidad de siniestros registrados.</w:t>
      </w:r>
    </w:p>
    <w:p w:rsidR="00EA6F58" w:rsidRPr="00EA6F58" w:rsidRDefault="00EA6F58" w:rsidP="00EA6F58">
      <w:pPr>
        <w:pStyle w:val="Normal1"/>
        <w:spacing w:line="360" w:lineRule="auto"/>
        <w:jc w:val="both"/>
        <w:rPr>
          <w:lang w:val="es-ES"/>
        </w:rPr>
      </w:pPr>
    </w:p>
    <w:p w:rsidR="00F04B42" w:rsidRDefault="00F04B42" w:rsidP="00EA6F58">
      <w:pPr>
        <w:pStyle w:val="Sangra3detindependiente1"/>
        <w:ind w:firstLine="0"/>
        <w:rPr>
          <w:rFonts w:ascii="Arial" w:hAnsi="Arial" w:cs="Arial"/>
          <w:b/>
          <w:bCs/>
          <w:sz w:val="22"/>
          <w:szCs w:val="22"/>
          <w:u w:val="single"/>
        </w:rPr>
      </w:pPr>
    </w:p>
    <w:p w:rsidR="00EA6F58" w:rsidRPr="00767314" w:rsidRDefault="00E66996" w:rsidP="00EA6F58">
      <w:pPr>
        <w:pStyle w:val="Sangra3detindependiente1"/>
        <w:ind w:firstLine="0"/>
        <w:rPr>
          <w:rFonts w:ascii="Arial" w:hAnsi="Arial" w:cs="Arial"/>
          <w:bCs/>
          <w:sz w:val="22"/>
          <w:szCs w:val="22"/>
          <w:lang w:val="es-AR"/>
        </w:rPr>
      </w:pPr>
      <w:r w:rsidRPr="00767314">
        <w:rPr>
          <w:rFonts w:ascii="Arial" w:hAnsi="Arial" w:cs="Arial"/>
          <w:b/>
          <w:bCs/>
          <w:sz w:val="22"/>
          <w:szCs w:val="22"/>
          <w:u w:val="single"/>
        </w:rPr>
        <w:t>ARTÍCULO 5º.-</w:t>
      </w:r>
      <w:r w:rsidRPr="00767314">
        <w:rPr>
          <w:rFonts w:ascii="Arial" w:hAnsi="Arial" w:cs="Arial"/>
          <w:sz w:val="22"/>
          <w:szCs w:val="22"/>
        </w:rPr>
        <w:t xml:space="preserve">  </w:t>
      </w:r>
      <w:r w:rsidR="00EA6F58" w:rsidRPr="00767314">
        <w:rPr>
          <w:rFonts w:ascii="Arial" w:hAnsi="Arial" w:cs="Arial"/>
          <w:bCs/>
          <w:sz w:val="22"/>
          <w:szCs w:val="22"/>
          <w:lang w:val="es-AR"/>
        </w:rPr>
        <w:t>COMUNÍCASE al Departamento Ejecutivo.</w:t>
      </w:r>
    </w:p>
    <w:p w:rsidR="00EA6F58" w:rsidRDefault="00EA6F58" w:rsidP="00F04B42">
      <w:pPr>
        <w:pStyle w:val="Sangra3detindependiente1"/>
        <w:ind w:left="1701" w:firstLine="0"/>
        <w:rPr>
          <w:rFonts w:ascii="Arial" w:hAnsi="Arial" w:cs="Arial"/>
          <w:bCs/>
          <w:sz w:val="22"/>
          <w:szCs w:val="22"/>
          <w:lang w:val="es-AR"/>
        </w:rPr>
      </w:pPr>
      <w:r>
        <w:rPr>
          <w:rFonts w:ascii="Arial" w:hAnsi="Arial" w:cs="Arial"/>
          <w:bCs/>
          <w:sz w:val="22"/>
          <w:szCs w:val="22"/>
          <w:lang w:val="es-AR"/>
        </w:rPr>
        <w:t xml:space="preserve">DADA en la Sala de Sesiones del Concejo Deliberante del partido de Azul, en la ciudad de Azul, provincia de Buenos Aires, a los veintitrés días del mes de julio de dos mil veintiséis. </w:t>
      </w:r>
    </w:p>
    <w:p w:rsidR="00EA6F58" w:rsidRPr="005679EA" w:rsidRDefault="00767314" w:rsidP="00EA6F58">
      <w:pPr>
        <w:pStyle w:val="Sangra3detindependiente1"/>
        <w:ind w:firstLine="0"/>
        <w:rPr>
          <w:rFonts w:ascii="Arial" w:hAnsi="Arial" w:cs="Arial"/>
          <w:bCs/>
          <w:sz w:val="22"/>
          <w:szCs w:val="22"/>
          <w:lang w:val="es-AR"/>
        </w:rPr>
      </w:pPr>
      <w:r>
        <w:rPr>
          <w:rFonts w:ascii="Arial" w:hAnsi="Arial" w:cs="Arial"/>
          <w:bCs/>
          <w:sz w:val="22"/>
          <w:szCs w:val="22"/>
          <w:lang w:val="es-AR"/>
        </w:rPr>
        <w:t>2</w:t>
      </w:r>
      <w:r w:rsidR="00221101">
        <w:rPr>
          <w:rFonts w:ascii="Arial" w:hAnsi="Arial" w:cs="Arial"/>
          <w:bCs/>
          <w:sz w:val="22"/>
          <w:szCs w:val="22"/>
          <w:lang w:val="es-AR"/>
        </w:rPr>
        <w:t>8</w:t>
      </w:r>
      <w:bookmarkStart w:id="0" w:name="_GoBack"/>
      <w:bookmarkEnd w:id="0"/>
      <w:r w:rsidR="00EA6F58">
        <w:rPr>
          <w:rFonts w:ascii="Arial" w:hAnsi="Arial" w:cs="Arial"/>
          <w:bCs/>
          <w:sz w:val="22"/>
          <w:szCs w:val="22"/>
          <w:lang w:val="es-AR"/>
        </w:rPr>
        <w:t>/07/2026.-uem.</w:t>
      </w:r>
    </w:p>
    <w:p w:rsidR="00022228" w:rsidRDefault="00022228" w:rsidP="00EA6F58">
      <w:pPr>
        <w:pStyle w:val="Normal1"/>
        <w:spacing w:line="360" w:lineRule="auto"/>
        <w:jc w:val="both"/>
      </w:pPr>
    </w:p>
    <w:sectPr w:rsidR="00022228" w:rsidSect="00EA6F58">
      <w:headerReference w:type="default" r:id="rId6"/>
      <w:pgSz w:w="12240" w:h="20160" w:code="5"/>
      <w:pgMar w:top="3686" w:right="851" w:bottom="3119" w:left="2835" w:header="720" w:footer="720" w:gutter="0"/>
      <w:pgNumType w:start="1"/>
      <w:cols w:space="720"/>
      <w:docGrid w:linePitch="299"/>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66996" w:rsidRDefault="00E66996" w:rsidP="00022228">
      <w:pPr>
        <w:spacing w:line="240" w:lineRule="auto"/>
      </w:pPr>
      <w:r>
        <w:separator/>
      </w:r>
    </w:p>
  </w:endnote>
  <w:endnote w:type="continuationSeparator" w:id="0">
    <w:p w:rsidR="00E66996" w:rsidRDefault="00E66996" w:rsidP="0002222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embedRegular r:id="rId1" w:fontKey="{3571C45F-91EF-465D-B96D-557BF42E8A33}"/>
  </w:font>
  <w:font w:name="Calibri">
    <w:panose1 w:val="020F0502020204030204"/>
    <w:charset w:val="00"/>
    <w:family w:val="swiss"/>
    <w:pitch w:val="variable"/>
    <w:sig w:usb0="E4002EFF" w:usb1="C000247B" w:usb2="00000009" w:usb3="00000000" w:csb0="000001FF" w:csb1="00000000"/>
    <w:embedRegular r:id="rId2" w:fontKey="{9EA32BF4-5E00-42F4-B00D-192D37B10BB4}"/>
    <w:embedBold r:id="rId3" w:fontKey="{F340DB65-BC80-4634-84EB-C1B6038310AD}"/>
  </w:font>
  <w:font w:name="Cambria">
    <w:panose1 w:val="02040503050406030204"/>
    <w:charset w:val="00"/>
    <w:family w:val="roman"/>
    <w:pitch w:val="variable"/>
    <w:sig w:usb0="E00006FF" w:usb1="420024FF" w:usb2="02000000" w:usb3="00000000" w:csb0="0000019F" w:csb1="00000000"/>
    <w:embedRegular r:id="rId4" w:fontKey="{0CD5BC7E-D6ED-40B6-9A42-BC87CF06B34C}"/>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66996" w:rsidRDefault="00E66996" w:rsidP="00022228">
      <w:pPr>
        <w:spacing w:line="240" w:lineRule="auto"/>
      </w:pPr>
      <w:r>
        <w:separator/>
      </w:r>
    </w:p>
  </w:footnote>
  <w:footnote w:type="continuationSeparator" w:id="0">
    <w:p w:rsidR="00E66996" w:rsidRDefault="00E66996" w:rsidP="00022228">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22228" w:rsidRDefault="00022228">
    <w:pPr>
      <w:pStyle w:val="Normal1"/>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TrueTypeFonts/>
  <w:mirrorMargins/>
  <w:proofState w:spelling="clean" w:grammar="clean"/>
  <w:defaultTabStop w:val="720"/>
  <w:hyphenationZone w:val="425"/>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022228"/>
    <w:rsid w:val="000118A6"/>
    <w:rsid w:val="00022228"/>
    <w:rsid w:val="000C411F"/>
    <w:rsid w:val="001752B3"/>
    <w:rsid w:val="00221101"/>
    <w:rsid w:val="004230AE"/>
    <w:rsid w:val="005D5664"/>
    <w:rsid w:val="0065442A"/>
    <w:rsid w:val="006B20E1"/>
    <w:rsid w:val="006C10B5"/>
    <w:rsid w:val="00767314"/>
    <w:rsid w:val="009B5626"/>
    <w:rsid w:val="00AD626E"/>
    <w:rsid w:val="00BA1656"/>
    <w:rsid w:val="00BA320D"/>
    <w:rsid w:val="00D435C1"/>
    <w:rsid w:val="00E66996"/>
    <w:rsid w:val="00EA6F58"/>
    <w:rsid w:val="00F04B42"/>
  </w:rsids>
  <m:mathPr>
    <m:mathFont m:val="Cambria Math"/>
    <m:brkBin m:val="before"/>
    <m:brkBinSub m:val="--"/>
    <m:smallFrac m:val="0"/>
    <m:dispDef/>
    <m:lMargin m:val="0"/>
    <m:rMargin m:val="0"/>
    <m:defJc m:val="centerGroup"/>
    <m:wrapIndent m:val="1440"/>
    <m:intLim m:val="subSup"/>
    <m:naryLim m:val="undOvr"/>
  </m:mathPr>
  <w:themeFontLang w:val="es-A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EDE8E4"/>
  <w15:docId w15:val="{98E0FF76-4AE7-4CEF-85A6-A3EEB73C9E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sz w:val="22"/>
        <w:szCs w:val="22"/>
        <w:lang w:val="en-US" w:eastAsia="es-AR"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1"/>
    <w:next w:val="Normal1"/>
    <w:rsid w:val="00022228"/>
    <w:pPr>
      <w:keepNext/>
      <w:keepLines/>
      <w:spacing w:before="400" w:after="120"/>
      <w:outlineLvl w:val="0"/>
    </w:pPr>
    <w:rPr>
      <w:sz w:val="40"/>
      <w:szCs w:val="40"/>
    </w:rPr>
  </w:style>
  <w:style w:type="paragraph" w:styleId="Ttulo2">
    <w:name w:val="heading 2"/>
    <w:basedOn w:val="Normal1"/>
    <w:next w:val="Normal1"/>
    <w:rsid w:val="00022228"/>
    <w:pPr>
      <w:keepNext/>
      <w:keepLines/>
      <w:spacing w:before="360" w:after="120"/>
      <w:outlineLvl w:val="1"/>
    </w:pPr>
    <w:rPr>
      <w:sz w:val="32"/>
      <w:szCs w:val="32"/>
    </w:rPr>
  </w:style>
  <w:style w:type="paragraph" w:styleId="Ttulo3">
    <w:name w:val="heading 3"/>
    <w:basedOn w:val="Normal1"/>
    <w:next w:val="Normal1"/>
    <w:rsid w:val="00022228"/>
    <w:pPr>
      <w:keepNext/>
      <w:keepLines/>
      <w:spacing w:before="320" w:after="80"/>
      <w:outlineLvl w:val="2"/>
    </w:pPr>
    <w:rPr>
      <w:color w:val="434343"/>
      <w:sz w:val="28"/>
      <w:szCs w:val="28"/>
    </w:rPr>
  </w:style>
  <w:style w:type="paragraph" w:styleId="Ttulo4">
    <w:name w:val="heading 4"/>
    <w:basedOn w:val="Normal1"/>
    <w:next w:val="Normal1"/>
    <w:rsid w:val="00022228"/>
    <w:pPr>
      <w:keepNext/>
      <w:keepLines/>
      <w:spacing w:before="280" w:after="80"/>
      <w:outlineLvl w:val="3"/>
    </w:pPr>
    <w:rPr>
      <w:color w:val="666666"/>
      <w:sz w:val="24"/>
      <w:szCs w:val="24"/>
    </w:rPr>
  </w:style>
  <w:style w:type="paragraph" w:styleId="Ttulo5">
    <w:name w:val="heading 5"/>
    <w:basedOn w:val="Normal1"/>
    <w:next w:val="Normal1"/>
    <w:rsid w:val="00022228"/>
    <w:pPr>
      <w:keepNext/>
      <w:keepLines/>
      <w:spacing w:before="240" w:after="80"/>
      <w:outlineLvl w:val="4"/>
    </w:pPr>
    <w:rPr>
      <w:color w:val="666666"/>
    </w:rPr>
  </w:style>
  <w:style w:type="paragraph" w:styleId="Ttulo6">
    <w:name w:val="heading 6"/>
    <w:basedOn w:val="Normal1"/>
    <w:next w:val="Normal1"/>
    <w:rsid w:val="00022228"/>
    <w:pPr>
      <w:keepNext/>
      <w:keepLines/>
      <w:spacing w:before="240" w:after="80"/>
      <w:outlineLvl w:val="5"/>
    </w:pPr>
    <w:rPr>
      <w:i/>
      <w:iCs/>
      <w:color w:val="66666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rsid w:val="00022228"/>
    <w:tblPr>
      <w:tblCellMar>
        <w:top w:w="100" w:type="dxa"/>
        <w:left w:w="100" w:type="dxa"/>
        <w:bottom w:w="100" w:type="dxa"/>
        <w:right w:w="100" w:type="dxa"/>
      </w:tblCellMar>
    </w:tblPr>
  </w:style>
  <w:style w:type="paragraph" w:customStyle="1" w:styleId="Normal1">
    <w:name w:val="Normal1"/>
    <w:rsid w:val="00022228"/>
  </w:style>
  <w:style w:type="paragraph" w:styleId="Ttulo">
    <w:name w:val="Title"/>
    <w:basedOn w:val="Normal1"/>
    <w:next w:val="Normal1"/>
    <w:rsid w:val="00022228"/>
    <w:pPr>
      <w:keepNext/>
      <w:keepLines/>
      <w:spacing w:after="60"/>
    </w:pPr>
    <w:rPr>
      <w:sz w:val="52"/>
      <w:szCs w:val="52"/>
    </w:rPr>
  </w:style>
  <w:style w:type="paragraph" w:styleId="Subttulo">
    <w:name w:val="Subtitle"/>
    <w:basedOn w:val="Normal1"/>
    <w:next w:val="Normal1"/>
    <w:rsid w:val="00022228"/>
    <w:pPr>
      <w:keepNext/>
      <w:keepLines/>
      <w:spacing w:after="320"/>
    </w:pPr>
    <w:rPr>
      <w:color w:val="666666"/>
      <w:sz w:val="30"/>
      <w:szCs w:val="30"/>
    </w:rPr>
  </w:style>
  <w:style w:type="paragraph" w:customStyle="1" w:styleId="Sangra3detindependiente1">
    <w:name w:val="Sangría 3 de t. independiente1"/>
    <w:basedOn w:val="Normal"/>
    <w:rsid w:val="00EA6F58"/>
    <w:pPr>
      <w:suppressAutoHyphens/>
      <w:spacing w:line="360" w:lineRule="auto"/>
      <w:ind w:firstLine="2880"/>
      <w:jc w:val="both"/>
    </w:pPr>
    <w:rPr>
      <w:rFonts w:ascii="Times New Roman" w:eastAsia="Times New Roman" w:hAnsi="Times New Roman" w:cs="Times New Roman"/>
      <w:sz w:val="24"/>
      <w:szCs w:val="20"/>
      <w:lang w:val="es-ES_tradnl" w:eastAsia="ar-SA"/>
    </w:rPr>
  </w:style>
  <w:style w:type="paragraph" w:styleId="Textodeglobo">
    <w:name w:val="Balloon Text"/>
    <w:basedOn w:val="Normal"/>
    <w:link w:val="TextodegloboCar"/>
    <w:uiPriority w:val="99"/>
    <w:semiHidden/>
    <w:unhideWhenUsed/>
    <w:rsid w:val="00221101"/>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21101"/>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165</TotalTime>
  <Pages>4</Pages>
  <Words>1014</Words>
  <Characters>5784</Characters>
  <Application>Microsoft Office Word</Application>
  <DocSecurity>0</DocSecurity>
  <Lines>48</Lines>
  <Paragraphs>13</Paragraphs>
  <ScaleCrop>false</ScaleCrop>
  <HeadingPairs>
    <vt:vector size="2" baseType="variant">
      <vt:variant>
        <vt:lpstr>Título</vt:lpstr>
      </vt:variant>
      <vt:variant>
        <vt:i4>1</vt:i4>
      </vt:variant>
    </vt:vector>
  </HeadingPairs>
  <TitlesOfParts>
    <vt:vector size="1" baseType="lpstr">
      <vt:lpstr/>
    </vt:vector>
  </TitlesOfParts>
  <Company>SystemNet Computer</Company>
  <LinksUpToDate>false</LinksUpToDate>
  <CharactersWithSpaces>6785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montanelliu</cp:lastModifiedBy>
  <cp:revision>6</cp:revision>
  <cp:lastPrinted>2026-07-28T13:37:00Z</cp:lastPrinted>
  <dcterms:created xsi:type="dcterms:W3CDTF">2026-07-21T11:54:00Z</dcterms:created>
  <dcterms:modified xsi:type="dcterms:W3CDTF">2026-07-28T13:39:00Z</dcterms:modified>
</cp:coreProperties>
</file>