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22E6" w:rsidRPr="003D2390" w:rsidRDefault="00A922E6" w:rsidP="00A922E6">
      <w:pPr>
        <w:spacing w:after="0" w:line="360" w:lineRule="auto"/>
        <w:jc w:val="right"/>
        <w:rPr>
          <w:rFonts w:ascii="Arial" w:hAnsi="Arial" w:cs="Arial"/>
          <w:b/>
          <w:u w:val="single"/>
        </w:rPr>
      </w:pPr>
      <w:r w:rsidRPr="003D2390">
        <w:rPr>
          <w:rFonts w:ascii="Arial" w:hAnsi="Arial" w:cs="Arial"/>
          <w:b/>
          <w:u w:val="single"/>
        </w:rPr>
        <w:t>COMUNICACIÓN NÚMERO 2.84</w:t>
      </w:r>
      <w:r>
        <w:rPr>
          <w:rFonts w:ascii="Arial" w:hAnsi="Arial" w:cs="Arial"/>
          <w:b/>
          <w:u w:val="single"/>
        </w:rPr>
        <w:t>4</w:t>
      </w:r>
    </w:p>
    <w:p w:rsidR="00A922E6" w:rsidRDefault="00A922E6" w:rsidP="00A922E6">
      <w:pPr>
        <w:spacing w:after="0" w:line="360" w:lineRule="auto"/>
        <w:jc w:val="both"/>
        <w:rPr>
          <w:rFonts w:ascii="Arial" w:hAnsi="Arial" w:cs="Arial"/>
          <w:b/>
        </w:rPr>
      </w:pPr>
    </w:p>
    <w:p w:rsidR="00A922E6" w:rsidRPr="003D2390" w:rsidRDefault="00A922E6" w:rsidP="00A922E6">
      <w:pPr>
        <w:spacing w:after="0" w:line="360" w:lineRule="auto"/>
        <w:jc w:val="both"/>
        <w:rPr>
          <w:rFonts w:ascii="Arial" w:hAnsi="Arial" w:cs="Arial"/>
          <w:b/>
        </w:rPr>
      </w:pPr>
      <w:r w:rsidRPr="003D2390">
        <w:rPr>
          <w:rFonts w:ascii="Arial" w:hAnsi="Arial" w:cs="Arial"/>
          <w:b/>
        </w:rPr>
        <w:t>EXPEDIENTE N° 16.90</w:t>
      </w:r>
      <w:r>
        <w:rPr>
          <w:rFonts w:ascii="Arial" w:hAnsi="Arial" w:cs="Arial"/>
          <w:b/>
        </w:rPr>
        <w:t>7</w:t>
      </w:r>
      <w:r w:rsidRPr="003D2390">
        <w:rPr>
          <w:rFonts w:ascii="Arial" w:hAnsi="Arial" w:cs="Arial"/>
          <w:b/>
        </w:rPr>
        <w:t>/2026 C.D. (Archivo N° 11</w:t>
      </w:r>
      <w:r>
        <w:rPr>
          <w:rFonts w:ascii="Arial" w:hAnsi="Arial" w:cs="Arial"/>
          <w:b/>
        </w:rPr>
        <w:t>4</w:t>
      </w:r>
      <w:r w:rsidRPr="003D2390">
        <w:rPr>
          <w:rFonts w:ascii="Arial" w:hAnsi="Arial" w:cs="Arial"/>
          <w:b/>
        </w:rPr>
        <w:t xml:space="preserve">/2026). </w:t>
      </w:r>
      <w:r>
        <w:rPr>
          <w:rFonts w:ascii="Arial" w:hAnsi="Arial" w:cs="Arial"/>
          <w:b/>
          <w:lang w:val="es-ES"/>
        </w:rPr>
        <w:t>CONCEJALES INTEGRANTES DEL BLOQUE LA LIBERTAD AVANZA</w:t>
      </w:r>
      <w:r w:rsidRPr="003D2390">
        <w:rPr>
          <w:rFonts w:ascii="Arial" w:hAnsi="Arial" w:cs="Arial"/>
          <w:b/>
          <w:lang w:val="es-ES"/>
        </w:rPr>
        <w:t>. Eleva</w:t>
      </w:r>
      <w:r>
        <w:rPr>
          <w:rFonts w:ascii="Arial" w:hAnsi="Arial" w:cs="Arial"/>
          <w:b/>
          <w:lang w:val="es-ES"/>
        </w:rPr>
        <w:t>n</w:t>
      </w:r>
      <w:r w:rsidR="00FA0D9D">
        <w:rPr>
          <w:rFonts w:ascii="Arial" w:hAnsi="Arial" w:cs="Arial"/>
          <w:b/>
          <w:lang w:val="es-ES"/>
        </w:rPr>
        <w:t xml:space="preserve"> proyecto de Comunicación referido a</w:t>
      </w:r>
      <w:r w:rsidRPr="003D2390">
        <w:rPr>
          <w:rFonts w:ascii="Arial" w:hAnsi="Arial" w:cs="Arial"/>
          <w:b/>
          <w:lang w:val="es-ES"/>
        </w:rPr>
        <w:t xml:space="preserve"> </w:t>
      </w:r>
      <w:r w:rsidR="00FA0D9D">
        <w:rPr>
          <w:rFonts w:ascii="Arial" w:hAnsi="Arial" w:cs="Arial"/>
          <w:b/>
          <w:lang w:val="es-ES"/>
        </w:rPr>
        <w:t>s</w:t>
      </w:r>
      <w:r w:rsidRPr="003D2390">
        <w:rPr>
          <w:rFonts w:ascii="Arial" w:hAnsi="Arial" w:cs="Arial"/>
          <w:b/>
          <w:lang w:val="es-ES"/>
        </w:rPr>
        <w:t xml:space="preserve">olicitar al Departamento Ejecutivo que informe sobre cuestiones relacionadas </w:t>
      </w:r>
      <w:r>
        <w:rPr>
          <w:rFonts w:ascii="Arial" w:hAnsi="Arial" w:cs="Arial"/>
          <w:b/>
          <w:lang w:val="es-ES"/>
        </w:rPr>
        <w:t xml:space="preserve">al sector </w:t>
      </w:r>
      <w:proofErr w:type="spellStart"/>
      <w:r>
        <w:rPr>
          <w:rFonts w:ascii="Arial" w:hAnsi="Arial" w:cs="Arial"/>
          <w:b/>
          <w:lang w:val="es-ES"/>
        </w:rPr>
        <w:t>habitacionado</w:t>
      </w:r>
      <w:proofErr w:type="spellEnd"/>
      <w:r>
        <w:rPr>
          <w:rFonts w:ascii="Arial" w:hAnsi="Arial" w:cs="Arial"/>
          <w:b/>
          <w:lang w:val="es-ES"/>
        </w:rPr>
        <w:t xml:space="preserve"> del Hospital “Dr. Ángel Pintos”</w:t>
      </w:r>
      <w:r w:rsidRPr="003D2390">
        <w:rPr>
          <w:rFonts w:ascii="Arial" w:hAnsi="Arial" w:cs="Arial"/>
          <w:b/>
          <w:lang w:val="es-ES"/>
        </w:rPr>
        <w:t>.</w:t>
      </w:r>
    </w:p>
    <w:p w:rsidR="00A922E6" w:rsidRDefault="00A922E6" w:rsidP="00B650C5">
      <w:pPr>
        <w:spacing w:after="0" w:line="360" w:lineRule="auto"/>
        <w:rPr>
          <w:rStyle w:val="Textoennegrita"/>
          <w:rFonts w:ascii="Arial" w:hAnsi="Arial" w:cs="Arial"/>
          <w:b w:val="0"/>
          <w:bdr w:val="none" w:sz="0" w:space="0" w:color="auto" w:frame="1"/>
        </w:rPr>
      </w:pPr>
    </w:p>
    <w:p w:rsidR="008052F4" w:rsidRPr="00D93857" w:rsidRDefault="008052F4" w:rsidP="00A922E6">
      <w:pPr>
        <w:spacing w:after="0" w:line="360" w:lineRule="auto"/>
        <w:jc w:val="both"/>
        <w:rPr>
          <w:rStyle w:val="Textoennegrita"/>
          <w:rFonts w:ascii="Arial" w:hAnsi="Arial" w:cs="Arial"/>
          <w:b w:val="0"/>
          <w:bdr w:val="none" w:sz="0" w:space="0" w:color="auto" w:frame="1"/>
        </w:rPr>
      </w:pPr>
      <w:r w:rsidRPr="00D93857">
        <w:rPr>
          <w:rStyle w:val="Textoennegrita"/>
          <w:rFonts w:ascii="Arial" w:hAnsi="Arial" w:cs="Arial"/>
          <w:bdr w:val="none" w:sz="0" w:space="0" w:color="auto" w:frame="1"/>
        </w:rPr>
        <w:t>VIST</w:t>
      </w:r>
      <w:r w:rsidR="00A922E6">
        <w:rPr>
          <w:rStyle w:val="Textoennegrita"/>
          <w:rFonts w:ascii="Arial" w:hAnsi="Arial" w:cs="Arial"/>
          <w:bdr w:val="none" w:sz="0" w:space="0" w:color="auto" w:frame="1"/>
        </w:rPr>
        <w:t>AS</w:t>
      </w:r>
      <w:r w:rsidR="00BC0133" w:rsidRPr="00D93857">
        <w:rPr>
          <w:rFonts w:ascii="Arial" w:hAnsi="Arial" w:cs="Arial"/>
        </w:rPr>
        <w:t xml:space="preserve"> </w:t>
      </w:r>
      <w:r w:rsidR="00A922E6">
        <w:rPr>
          <w:rFonts w:ascii="Arial" w:hAnsi="Arial" w:cs="Arial"/>
          <w:color w:val="222222"/>
          <w:shd w:val="clear" w:color="auto" w:fill="FFFFFF"/>
        </w:rPr>
        <w:t>l</w:t>
      </w:r>
      <w:r w:rsidR="00B650C5">
        <w:rPr>
          <w:rFonts w:ascii="Arial" w:hAnsi="Arial" w:cs="Arial"/>
          <w:color w:val="222222"/>
          <w:shd w:val="clear" w:color="auto" w:fill="FFFFFF"/>
        </w:rPr>
        <w:t xml:space="preserve">as deficiencias en el sector </w:t>
      </w:r>
      <w:proofErr w:type="spellStart"/>
      <w:r w:rsidR="00B650C5">
        <w:rPr>
          <w:rFonts w:ascii="Arial" w:hAnsi="Arial" w:cs="Arial"/>
          <w:color w:val="222222"/>
          <w:shd w:val="clear" w:color="auto" w:fill="FFFFFF"/>
        </w:rPr>
        <w:t>habitacionado</w:t>
      </w:r>
      <w:proofErr w:type="spellEnd"/>
      <w:r w:rsidR="00B650C5">
        <w:rPr>
          <w:rFonts w:ascii="Arial" w:hAnsi="Arial" w:cs="Arial"/>
          <w:color w:val="222222"/>
          <w:shd w:val="clear" w:color="auto" w:fill="FFFFFF"/>
        </w:rPr>
        <w:t xml:space="preserve"> del Hospital Municipal “Dr. Ángel Pintos” de la ciudad de Azul</w:t>
      </w:r>
      <w:r w:rsidR="00A922E6">
        <w:rPr>
          <w:rFonts w:ascii="Arial" w:hAnsi="Arial" w:cs="Arial"/>
          <w:color w:val="222222"/>
          <w:shd w:val="clear" w:color="auto" w:fill="FFFFFF"/>
        </w:rPr>
        <w:t>.</w:t>
      </w:r>
    </w:p>
    <w:p w:rsidR="00C54639" w:rsidRPr="00D93857" w:rsidRDefault="00C54639" w:rsidP="00B650C5">
      <w:pPr>
        <w:pStyle w:val="NormalWeb"/>
        <w:shd w:val="clear" w:color="auto" w:fill="FFFFFF"/>
        <w:spacing w:before="0" w:beforeAutospacing="0" w:after="0" w:afterAutospacing="0" w:line="360" w:lineRule="auto"/>
        <w:textAlignment w:val="baseline"/>
        <w:rPr>
          <w:rStyle w:val="Textoennegrita"/>
          <w:rFonts w:ascii="Arial" w:hAnsi="Arial" w:cs="Arial"/>
          <w:b w:val="0"/>
          <w:sz w:val="22"/>
          <w:szCs w:val="22"/>
          <w:bdr w:val="none" w:sz="0" w:space="0" w:color="auto" w:frame="1"/>
        </w:rPr>
      </w:pPr>
    </w:p>
    <w:p w:rsidR="00C54639" w:rsidRPr="00D93857" w:rsidRDefault="008052F4" w:rsidP="00A922E6">
      <w:pPr>
        <w:pStyle w:val="NormalWeb"/>
        <w:shd w:val="clear" w:color="auto" w:fill="FFFFFF"/>
        <w:spacing w:before="0" w:beforeAutospacing="0" w:after="0" w:afterAutospacing="0" w:line="360" w:lineRule="auto"/>
        <w:ind w:firstLine="851"/>
        <w:jc w:val="both"/>
        <w:textAlignment w:val="baseline"/>
        <w:rPr>
          <w:rFonts w:ascii="Arial" w:hAnsi="Arial" w:cs="Arial"/>
          <w:b/>
          <w:bCs/>
          <w:sz w:val="22"/>
          <w:szCs w:val="22"/>
          <w:bdr w:val="none" w:sz="0" w:space="0" w:color="auto" w:frame="1"/>
        </w:rPr>
      </w:pPr>
      <w:r w:rsidRPr="00D93857">
        <w:rPr>
          <w:rStyle w:val="Textoennegrita"/>
          <w:rFonts w:ascii="Arial" w:hAnsi="Arial" w:cs="Arial"/>
          <w:sz w:val="22"/>
          <w:szCs w:val="22"/>
          <w:bdr w:val="none" w:sz="0" w:space="0" w:color="auto" w:frame="1"/>
        </w:rPr>
        <w:t>Y CONSIDERANDO</w:t>
      </w:r>
    </w:p>
    <w:p w:rsidR="00A922E6" w:rsidRDefault="00B650C5" w:rsidP="00A922E6">
      <w:pPr>
        <w:spacing w:after="0" w:line="360" w:lineRule="auto"/>
        <w:ind w:firstLine="851"/>
        <w:jc w:val="both"/>
        <w:rPr>
          <w:rFonts w:ascii="Arial" w:hAnsi="Arial" w:cs="Arial"/>
          <w:color w:val="222222"/>
        </w:rPr>
      </w:pPr>
      <w:r>
        <w:rPr>
          <w:rFonts w:ascii="Arial" w:hAnsi="Arial" w:cs="Arial"/>
          <w:color w:val="222222"/>
          <w:shd w:val="clear" w:color="auto" w:fill="FFFFFF"/>
        </w:rPr>
        <w:t>Que el Hospital Municipal “Dr. Ángel Pintos” constituye el principa</w:t>
      </w:r>
      <w:r w:rsidR="00FA0D9D">
        <w:rPr>
          <w:rFonts w:ascii="Arial" w:hAnsi="Arial" w:cs="Arial"/>
          <w:color w:val="222222"/>
          <w:shd w:val="clear" w:color="auto" w:fill="FFFFFF"/>
        </w:rPr>
        <w:t>l efector de salud pública del p</w:t>
      </w:r>
      <w:r>
        <w:rPr>
          <w:rFonts w:ascii="Arial" w:hAnsi="Arial" w:cs="Arial"/>
          <w:color w:val="222222"/>
          <w:shd w:val="clear" w:color="auto" w:fill="FFFFFF"/>
        </w:rPr>
        <w:t>artido de Azul, siendo esencial para la atención de la comunidad</w:t>
      </w:r>
      <w:r w:rsidR="00A922E6">
        <w:rPr>
          <w:rFonts w:ascii="Arial" w:hAnsi="Arial" w:cs="Arial"/>
          <w:color w:val="222222"/>
          <w:shd w:val="clear" w:color="auto" w:fill="FFFFFF"/>
        </w:rPr>
        <w:t>.</w:t>
      </w:r>
    </w:p>
    <w:p w:rsidR="00A922E6" w:rsidRDefault="00B650C5" w:rsidP="00A922E6">
      <w:pPr>
        <w:spacing w:after="0" w:line="360" w:lineRule="auto"/>
        <w:ind w:firstLine="851"/>
        <w:jc w:val="both"/>
        <w:rPr>
          <w:rFonts w:ascii="Arial" w:hAnsi="Arial" w:cs="Arial"/>
          <w:color w:val="222222"/>
        </w:rPr>
      </w:pPr>
      <w:r>
        <w:rPr>
          <w:rFonts w:ascii="Arial" w:hAnsi="Arial" w:cs="Arial"/>
          <w:color w:val="222222"/>
          <w:shd w:val="clear" w:color="auto" w:fill="FFFFFF"/>
        </w:rPr>
        <w:t xml:space="preserve">Que el sector </w:t>
      </w:r>
      <w:proofErr w:type="spellStart"/>
      <w:r>
        <w:rPr>
          <w:rFonts w:ascii="Arial" w:hAnsi="Arial" w:cs="Arial"/>
          <w:color w:val="222222"/>
          <w:shd w:val="clear" w:color="auto" w:fill="FFFFFF"/>
        </w:rPr>
        <w:t>habitacionado</w:t>
      </w:r>
      <w:proofErr w:type="spellEnd"/>
      <w:r>
        <w:rPr>
          <w:rFonts w:ascii="Arial" w:hAnsi="Arial" w:cs="Arial"/>
          <w:color w:val="222222"/>
          <w:shd w:val="clear" w:color="auto" w:fill="FFFFFF"/>
        </w:rPr>
        <w:t xml:space="preserve"> cumple un rol clave en la recuperación de los pacientes internados, debiendo garantizar condiciones adecuadas de higiene, infraestructura y funcionamiento</w:t>
      </w:r>
      <w:r w:rsidR="00A922E6">
        <w:rPr>
          <w:rFonts w:ascii="Arial" w:hAnsi="Arial" w:cs="Arial"/>
          <w:color w:val="222222"/>
          <w:shd w:val="clear" w:color="auto" w:fill="FFFFFF"/>
        </w:rPr>
        <w:t>.</w:t>
      </w:r>
    </w:p>
    <w:p w:rsidR="00A922E6" w:rsidRDefault="00B650C5" w:rsidP="00A922E6">
      <w:pPr>
        <w:spacing w:after="0" w:line="360" w:lineRule="auto"/>
        <w:ind w:firstLine="851"/>
        <w:jc w:val="both"/>
        <w:rPr>
          <w:rFonts w:ascii="Arial" w:hAnsi="Arial" w:cs="Arial"/>
          <w:color w:val="222222"/>
        </w:rPr>
      </w:pPr>
      <w:r>
        <w:rPr>
          <w:rFonts w:ascii="Arial" w:hAnsi="Arial" w:cs="Arial"/>
          <w:color w:val="222222"/>
          <w:shd w:val="clear" w:color="auto" w:fill="FFFFFF"/>
        </w:rPr>
        <w:t>Que se han detectado fallas en los paneles de oxígeno, aire comprimido y aspiración, elementos indispensables para la correcta atención médica</w:t>
      </w:r>
      <w:r w:rsidR="00A922E6">
        <w:rPr>
          <w:rFonts w:ascii="Arial" w:hAnsi="Arial" w:cs="Arial"/>
          <w:color w:val="222222"/>
          <w:shd w:val="clear" w:color="auto" w:fill="FFFFFF"/>
        </w:rPr>
        <w:t>.</w:t>
      </w:r>
    </w:p>
    <w:p w:rsidR="00A922E6" w:rsidRDefault="00B650C5" w:rsidP="00A922E6">
      <w:pPr>
        <w:spacing w:after="0" w:line="360" w:lineRule="auto"/>
        <w:ind w:firstLine="851"/>
        <w:jc w:val="both"/>
        <w:rPr>
          <w:rFonts w:ascii="Arial" w:hAnsi="Arial" w:cs="Arial"/>
          <w:color w:val="222222"/>
          <w:shd w:val="clear" w:color="auto" w:fill="FFFFFF"/>
        </w:rPr>
      </w:pPr>
      <w:r>
        <w:rPr>
          <w:rFonts w:ascii="Arial" w:hAnsi="Arial" w:cs="Arial"/>
          <w:color w:val="222222"/>
          <w:shd w:val="clear" w:color="auto" w:fill="FFFFFF"/>
        </w:rPr>
        <w:t>Que el funcionamiento deficiente de estos sistemas compromete la calidad del servicio de salud y expone a pacientes y personal a riesgos evitables</w:t>
      </w:r>
      <w:r w:rsidR="00A922E6">
        <w:rPr>
          <w:rFonts w:ascii="Arial" w:hAnsi="Arial" w:cs="Arial"/>
          <w:color w:val="222222"/>
          <w:shd w:val="clear" w:color="auto" w:fill="FFFFFF"/>
        </w:rPr>
        <w:t>.</w:t>
      </w:r>
    </w:p>
    <w:p w:rsidR="00A922E6" w:rsidRDefault="00B650C5" w:rsidP="00A922E6">
      <w:pPr>
        <w:spacing w:after="0" w:line="360" w:lineRule="auto"/>
        <w:ind w:firstLine="851"/>
        <w:jc w:val="both"/>
        <w:rPr>
          <w:rFonts w:ascii="Arial" w:hAnsi="Arial" w:cs="Arial"/>
          <w:color w:val="222222"/>
          <w:shd w:val="clear" w:color="auto" w:fill="FFFFFF"/>
        </w:rPr>
      </w:pPr>
      <w:r>
        <w:rPr>
          <w:rFonts w:ascii="Arial" w:hAnsi="Arial" w:cs="Arial"/>
          <w:color w:val="222222"/>
          <w:shd w:val="clear" w:color="auto" w:fill="FFFFFF"/>
        </w:rPr>
        <w:t>Que existe una notoria falta de insumos básicos como almohadas, frazadas, sábanas y colchones, afectando las condiciones dignas de internación</w:t>
      </w:r>
      <w:r w:rsidR="00A922E6">
        <w:rPr>
          <w:rFonts w:ascii="Arial" w:hAnsi="Arial" w:cs="Arial"/>
          <w:color w:val="222222"/>
          <w:shd w:val="clear" w:color="auto" w:fill="FFFFFF"/>
        </w:rPr>
        <w:t>.</w:t>
      </w:r>
    </w:p>
    <w:p w:rsidR="00A922E6" w:rsidRDefault="00B650C5" w:rsidP="00A922E6">
      <w:pPr>
        <w:spacing w:after="0" w:line="360" w:lineRule="auto"/>
        <w:ind w:firstLine="851"/>
        <w:jc w:val="both"/>
        <w:rPr>
          <w:rFonts w:ascii="Arial" w:hAnsi="Arial" w:cs="Arial"/>
          <w:color w:val="222222"/>
        </w:rPr>
      </w:pPr>
      <w:r>
        <w:rPr>
          <w:rFonts w:ascii="Arial" w:hAnsi="Arial" w:cs="Arial"/>
          <w:color w:val="222222"/>
          <w:shd w:val="clear" w:color="auto" w:fill="FFFFFF"/>
        </w:rPr>
        <w:t>Que el estado de los baños de dicho sector presenta deficiencias, especialmente en la provisión de agua caliente, impactando negativamente en pacientes y trabajadores</w:t>
      </w:r>
      <w:r w:rsidR="00A922E6">
        <w:rPr>
          <w:rFonts w:ascii="Arial" w:hAnsi="Arial" w:cs="Arial"/>
          <w:color w:val="222222"/>
          <w:shd w:val="clear" w:color="auto" w:fill="FFFFFF"/>
        </w:rPr>
        <w:t>.</w:t>
      </w:r>
    </w:p>
    <w:p w:rsidR="00A922E6" w:rsidRDefault="00B650C5" w:rsidP="00A922E6">
      <w:pPr>
        <w:spacing w:after="0" w:line="360" w:lineRule="auto"/>
        <w:ind w:firstLine="851"/>
        <w:jc w:val="both"/>
        <w:rPr>
          <w:rFonts w:ascii="Arial" w:hAnsi="Arial" w:cs="Arial"/>
          <w:color w:val="222222"/>
          <w:shd w:val="clear" w:color="auto" w:fill="FFFFFF"/>
        </w:rPr>
      </w:pPr>
      <w:r>
        <w:rPr>
          <w:rFonts w:ascii="Arial" w:hAnsi="Arial" w:cs="Arial"/>
          <w:color w:val="222222"/>
          <w:shd w:val="clear" w:color="auto" w:fill="FFFFFF"/>
        </w:rPr>
        <w:t>Que estas falencias deterioran tanto el proceso de recuperación de los pacientes como las condiciones laborales del personal de salud</w:t>
      </w:r>
      <w:r w:rsidR="00A922E6">
        <w:rPr>
          <w:rFonts w:ascii="Arial" w:hAnsi="Arial" w:cs="Arial"/>
          <w:color w:val="222222"/>
          <w:shd w:val="clear" w:color="auto" w:fill="FFFFFF"/>
        </w:rPr>
        <w:t>.</w:t>
      </w:r>
    </w:p>
    <w:p w:rsidR="00A922E6" w:rsidRDefault="00B650C5" w:rsidP="00A922E6">
      <w:pPr>
        <w:spacing w:after="0" w:line="360" w:lineRule="auto"/>
        <w:ind w:firstLine="851"/>
        <w:jc w:val="both"/>
        <w:rPr>
          <w:rFonts w:ascii="Arial" w:hAnsi="Arial" w:cs="Arial"/>
          <w:color w:val="222222"/>
          <w:shd w:val="clear" w:color="auto" w:fill="FFFFFF"/>
        </w:rPr>
      </w:pPr>
      <w:r>
        <w:rPr>
          <w:rFonts w:ascii="Arial" w:hAnsi="Arial" w:cs="Arial"/>
          <w:color w:val="222222"/>
          <w:shd w:val="clear" w:color="auto" w:fill="FFFFFF"/>
        </w:rPr>
        <w:t>Que es responsabilidad del Departamento Ejecutivo garantizar el correcto funcionamiento del sistema de salud pública y la adecuada asignación de recursos</w:t>
      </w:r>
      <w:r w:rsidR="00A922E6">
        <w:rPr>
          <w:rFonts w:ascii="Arial" w:hAnsi="Arial" w:cs="Arial"/>
          <w:color w:val="222222"/>
          <w:shd w:val="clear" w:color="auto" w:fill="FFFFFF"/>
        </w:rPr>
        <w:t>.</w:t>
      </w:r>
    </w:p>
    <w:p w:rsidR="00A922E6" w:rsidRDefault="00B650C5" w:rsidP="00A922E6">
      <w:pPr>
        <w:spacing w:after="0" w:line="360" w:lineRule="auto"/>
        <w:ind w:firstLine="851"/>
        <w:jc w:val="both"/>
        <w:rPr>
          <w:rFonts w:ascii="Arial" w:hAnsi="Arial" w:cs="Arial"/>
          <w:color w:val="222222"/>
          <w:shd w:val="clear" w:color="auto" w:fill="FFFFFF"/>
        </w:rPr>
      </w:pPr>
      <w:r>
        <w:rPr>
          <w:rFonts w:ascii="Arial" w:hAnsi="Arial" w:cs="Arial"/>
          <w:color w:val="222222"/>
          <w:shd w:val="clear" w:color="auto" w:fill="FFFFFF"/>
        </w:rPr>
        <w:t>Que el Departamento Ejecutivo cuenta con ingresos provenientes de tasas municipales con afectación específica al área de salud, por lo que la disponibilidad de recursos no puede ser invocada como impedimento para la resolución de las problemáticas existentes</w:t>
      </w:r>
      <w:r w:rsidR="00A922E6">
        <w:rPr>
          <w:rFonts w:ascii="Arial" w:hAnsi="Arial" w:cs="Arial"/>
          <w:color w:val="222222"/>
          <w:shd w:val="clear" w:color="auto" w:fill="FFFFFF"/>
        </w:rPr>
        <w:t>.</w:t>
      </w:r>
    </w:p>
    <w:p w:rsidR="00A922E6" w:rsidRDefault="00B650C5" w:rsidP="00A922E6">
      <w:pPr>
        <w:spacing w:after="0" w:line="360" w:lineRule="auto"/>
        <w:ind w:firstLine="851"/>
        <w:jc w:val="both"/>
        <w:rPr>
          <w:rFonts w:ascii="Arial" w:hAnsi="Arial" w:cs="Arial"/>
          <w:color w:val="222222"/>
          <w:shd w:val="clear" w:color="auto" w:fill="FFFFFF"/>
        </w:rPr>
      </w:pPr>
      <w:r>
        <w:rPr>
          <w:rFonts w:ascii="Arial" w:hAnsi="Arial" w:cs="Arial"/>
          <w:color w:val="222222"/>
          <w:shd w:val="clear" w:color="auto" w:fill="FFFFFF"/>
        </w:rPr>
        <w:lastRenderedPageBreak/>
        <w:t>Que asimismo se ha tomado conocimiento de la existencia de fondos extraordinarios y donaciones con destino al sistema de salud, que refuerzan la necesidad de una respuesta inmediata</w:t>
      </w:r>
      <w:r w:rsidR="00A922E6">
        <w:rPr>
          <w:rFonts w:ascii="Arial" w:hAnsi="Arial" w:cs="Arial"/>
          <w:color w:val="222222"/>
          <w:shd w:val="clear" w:color="auto" w:fill="FFFFFF"/>
        </w:rPr>
        <w:t>.</w:t>
      </w:r>
    </w:p>
    <w:p w:rsidR="00D6449B" w:rsidRDefault="00B650C5" w:rsidP="00A922E6">
      <w:pPr>
        <w:spacing w:after="0" w:line="360" w:lineRule="auto"/>
        <w:ind w:firstLine="851"/>
        <w:jc w:val="both"/>
        <w:rPr>
          <w:rFonts w:ascii="Arial" w:hAnsi="Arial" w:cs="Arial"/>
          <w:bCs/>
          <w:color w:val="000000"/>
        </w:rPr>
      </w:pPr>
      <w:r>
        <w:rPr>
          <w:rFonts w:ascii="Arial" w:hAnsi="Arial" w:cs="Arial"/>
          <w:color w:val="222222"/>
          <w:shd w:val="clear" w:color="auto" w:fill="FFFFFF"/>
        </w:rPr>
        <w:t>Que en virtud de lo expuesto resulta necesario requerir información precisa y la adopción urgente de medidas correctivas</w:t>
      </w:r>
      <w:r w:rsidR="00A922E6">
        <w:rPr>
          <w:rFonts w:ascii="Arial" w:hAnsi="Arial" w:cs="Arial"/>
          <w:color w:val="222222"/>
          <w:shd w:val="clear" w:color="auto" w:fill="FFFFFF"/>
        </w:rPr>
        <w:t>.</w:t>
      </w:r>
    </w:p>
    <w:p w:rsidR="00A922E6" w:rsidRDefault="00747CE7" w:rsidP="00A922E6">
      <w:pPr>
        <w:spacing w:after="0" w:line="360" w:lineRule="auto"/>
        <w:jc w:val="center"/>
        <w:rPr>
          <w:rFonts w:ascii="Arial" w:hAnsi="Arial" w:cs="Arial"/>
          <w:b/>
        </w:rPr>
      </w:pPr>
      <w:r>
        <w:rPr>
          <w:rFonts w:ascii="Arial" w:hAnsi="Arial" w:cs="Arial"/>
        </w:rPr>
        <w:t xml:space="preserve"> </w:t>
      </w:r>
      <w:r w:rsidR="00A922E6" w:rsidRPr="00411DF4">
        <w:rPr>
          <w:rFonts w:ascii="Arial" w:hAnsi="Arial" w:cs="Arial"/>
          <w:b/>
        </w:rPr>
        <w:t>POR ELLO,</w:t>
      </w:r>
      <w:r w:rsidR="00A922E6">
        <w:rPr>
          <w:rFonts w:ascii="Arial" w:hAnsi="Arial" w:cs="Arial"/>
          <w:b/>
        </w:rPr>
        <w:t xml:space="preserve"> tratado sobre tablas y aprobado por unanimidad</w:t>
      </w:r>
    </w:p>
    <w:p w:rsidR="00A922E6" w:rsidRDefault="00A922E6" w:rsidP="00A922E6">
      <w:pPr>
        <w:spacing w:after="0" w:line="360" w:lineRule="auto"/>
        <w:jc w:val="center"/>
        <w:rPr>
          <w:rFonts w:ascii="Arial" w:hAnsi="Arial" w:cs="Arial"/>
          <w:b/>
        </w:rPr>
      </w:pPr>
      <w:r>
        <w:rPr>
          <w:rFonts w:ascii="Arial" w:hAnsi="Arial" w:cs="Arial"/>
          <w:b/>
        </w:rPr>
        <w:t>EL CONCEJO DELIBERANTE DEL PARTIDO DE AZUL</w:t>
      </w:r>
    </w:p>
    <w:p w:rsidR="00A922E6" w:rsidRPr="00411DF4" w:rsidRDefault="00A922E6" w:rsidP="00A922E6">
      <w:pPr>
        <w:spacing w:after="0" w:line="360" w:lineRule="auto"/>
        <w:jc w:val="center"/>
        <w:rPr>
          <w:rFonts w:ascii="Arial" w:hAnsi="Arial" w:cs="Arial"/>
          <w:b/>
        </w:rPr>
      </w:pPr>
      <w:r>
        <w:rPr>
          <w:rFonts w:ascii="Arial" w:hAnsi="Arial" w:cs="Arial"/>
          <w:b/>
        </w:rPr>
        <w:t>Acuerda y resuelve la siguiente</w:t>
      </w:r>
    </w:p>
    <w:p w:rsidR="008052F4" w:rsidRPr="00AE22FC" w:rsidRDefault="00A922E6" w:rsidP="00A922E6">
      <w:pPr>
        <w:spacing w:after="0" w:line="360" w:lineRule="auto"/>
        <w:ind w:firstLine="708"/>
        <w:jc w:val="center"/>
        <w:rPr>
          <w:rFonts w:ascii="Arial" w:hAnsi="Arial" w:cs="Arial"/>
          <w:u w:val="single"/>
        </w:rPr>
      </w:pPr>
      <w:r w:rsidRPr="00411DF4">
        <w:rPr>
          <w:rFonts w:ascii="Arial" w:hAnsi="Arial" w:cs="Arial"/>
          <w:b/>
          <w:u w:val="single"/>
        </w:rPr>
        <w:t>COMUNICACIÓN</w:t>
      </w:r>
    </w:p>
    <w:p w:rsidR="004D1F55" w:rsidRDefault="004D1F55" w:rsidP="00B650C5">
      <w:pPr>
        <w:spacing w:after="0" w:line="360" w:lineRule="auto"/>
        <w:rPr>
          <w:rFonts w:ascii="Arial" w:hAnsi="Arial" w:cs="Arial"/>
          <w:b/>
        </w:rPr>
      </w:pPr>
    </w:p>
    <w:p w:rsidR="00A922E6" w:rsidRDefault="00A922E6" w:rsidP="00A922E6">
      <w:pPr>
        <w:spacing w:after="0" w:line="360" w:lineRule="auto"/>
        <w:jc w:val="both"/>
        <w:rPr>
          <w:rFonts w:ascii="Arial" w:hAnsi="Arial" w:cs="Arial"/>
          <w:color w:val="222222"/>
        </w:rPr>
      </w:pPr>
      <w:r>
        <w:rPr>
          <w:rFonts w:ascii="Arial" w:hAnsi="Arial" w:cs="Arial"/>
          <w:b/>
          <w:u w:val="single"/>
        </w:rPr>
        <w:t>ARTÍCULO 1°</w:t>
      </w:r>
      <w:r w:rsidR="001A1C49" w:rsidRPr="00C13310">
        <w:rPr>
          <w:rFonts w:ascii="Arial" w:hAnsi="Arial" w:cs="Arial"/>
          <w:b/>
          <w:u w:val="single"/>
        </w:rPr>
        <w:t>.-</w:t>
      </w:r>
      <w:r w:rsidR="001A1C49" w:rsidRPr="00C13310">
        <w:rPr>
          <w:rFonts w:ascii="Arial" w:hAnsi="Arial" w:cs="Arial"/>
          <w:b/>
        </w:rPr>
        <w:t xml:space="preserve"> </w:t>
      </w:r>
      <w:r w:rsidR="00FA0D9D">
        <w:rPr>
          <w:rFonts w:ascii="Arial" w:hAnsi="Arial" w:cs="Arial"/>
        </w:rPr>
        <w:t>SOLICÍ</w:t>
      </w:r>
      <w:r>
        <w:rPr>
          <w:rFonts w:ascii="Arial" w:hAnsi="Arial" w:cs="Arial"/>
        </w:rPr>
        <w:t xml:space="preserve">TASE </w:t>
      </w:r>
      <w:r w:rsidR="00B650C5">
        <w:rPr>
          <w:rFonts w:ascii="Arial" w:hAnsi="Arial" w:cs="Arial"/>
          <w:color w:val="222222"/>
          <w:shd w:val="clear" w:color="auto" w:fill="FFFFFF"/>
        </w:rPr>
        <w:t xml:space="preserve">al Departamento Ejecutivo, a través de la Secretaría de Salud, que en un plazo de treinta (30) días informe a este Cuerpo sobre la situación actual del sector </w:t>
      </w:r>
      <w:proofErr w:type="spellStart"/>
      <w:r w:rsidR="00B650C5">
        <w:rPr>
          <w:rFonts w:ascii="Arial" w:hAnsi="Arial" w:cs="Arial"/>
          <w:color w:val="222222"/>
          <w:shd w:val="clear" w:color="auto" w:fill="FFFFFF"/>
        </w:rPr>
        <w:t>habitacionado</w:t>
      </w:r>
      <w:proofErr w:type="spellEnd"/>
      <w:r w:rsidR="00B650C5">
        <w:rPr>
          <w:rFonts w:ascii="Arial" w:hAnsi="Arial" w:cs="Arial"/>
          <w:color w:val="222222"/>
          <w:shd w:val="clear" w:color="auto" w:fill="FFFFFF"/>
        </w:rPr>
        <w:t xml:space="preserve"> del Hospital Municipal “Dr. Ángel Pintos”, detallando:</w:t>
      </w:r>
    </w:p>
    <w:p w:rsidR="00A922E6" w:rsidRDefault="00B650C5" w:rsidP="00A922E6">
      <w:pPr>
        <w:spacing w:after="0" w:line="360" w:lineRule="auto"/>
        <w:jc w:val="both"/>
        <w:rPr>
          <w:rFonts w:ascii="Arial" w:hAnsi="Arial" w:cs="Arial"/>
          <w:color w:val="222222"/>
        </w:rPr>
      </w:pPr>
      <w:r>
        <w:rPr>
          <w:rFonts w:ascii="Arial" w:hAnsi="Arial" w:cs="Arial"/>
          <w:color w:val="222222"/>
          <w:shd w:val="clear" w:color="auto" w:fill="FFFFFF"/>
        </w:rPr>
        <w:t>a) Estado y funcionamiento de los paneles de oxígeno, aire comprimido y aspiración;</w:t>
      </w:r>
    </w:p>
    <w:p w:rsidR="00A922E6" w:rsidRDefault="00B650C5" w:rsidP="00A922E6">
      <w:pPr>
        <w:spacing w:after="0" w:line="360" w:lineRule="auto"/>
        <w:jc w:val="both"/>
        <w:rPr>
          <w:rFonts w:ascii="Arial" w:hAnsi="Arial" w:cs="Arial"/>
          <w:color w:val="222222"/>
        </w:rPr>
      </w:pPr>
      <w:r>
        <w:rPr>
          <w:rFonts w:ascii="Arial" w:hAnsi="Arial" w:cs="Arial"/>
          <w:color w:val="222222"/>
          <w:shd w:val="clear" w:color="auto" w:fill="FFFFFF"/>
        </w:rPr>
        <w:t>b) Stock actual de almohadas, frazadas, sábanas y colchones en relación a la cantidad de camas disponibles;</w:t>
      </w:r>
    </w:p>
    <w:p w:rsidR="004D1F55" w:rsidRDefault="00B650C5" w:rsidP="00A922E6">
      <w:pPr>
        <w:spacing w:after="0" w:line="360" w:lineRule="auto"/>
        <w:jc w:val="both"/>
        <w:rPr>
          <w:rFonts w:ascii="Arial" w:hAnsi="Arial" w:cs="Arial"/>
          <w:color w:val="454246"/>
          <w:shd w:val="clear" w:color="auto" w:fill="FFFFFF"/>
        </w:rPr>
      </w:pPr>
      <w:r>
        <w:rPr>
          <w:rFonts w:ascii="Arial" w:hAnsi="Arial" w:cs="Arial"/>
          <w:color w:val="222222"/>
          <w:shd w:val="clear" w:color="auto" w:fill="FFFFFF"/>
        </w:rPr>
        <w:t>c) Estado general de los baños del sector habitacional.</w:t>
      </w:r>
      <w:r w:rsidR="00602CCE" w:rsidRPr="00C13310">
        <w:rPr>
          <w:rFonts w:ascii="Arial" w:hAnsi="Arial" w:cs="Arial"/>
          <w:color w:val="454246"/>
          <w:shd w:val="clear" w:color="auto" w:fill="FFFFFF"/>
        </w:rPr>
        <w:t> </w:t>
      </w:r>
    </w:p>
    <w:p w:rsidR="00A922E6" w:rsidRDefault="00A922E6" w:rsidP="00B650C5">
      <w:pPr>
        <w:spacing w:after="0" w:line="360" w:lineRule="auto"/>
        <w:rPr>
          <w:rFonts w:ascii="Arial" w:hAnsi="Arial" w:cs="Arial"/>
          <w:b/>
          <w:u w:val="single"/>
        </w:rPr>
      </w:pPr>
    </w:p>
    <w:p w:rsidR="00B650C5" w:rsidRDefault="00A922E6" w:rsidP="00A922E6">
      <w:pPr>
        <w:spacing w:after="0" w:line="360" w:lineRule="auto"/>
        <w:jc w:val="both"/>
        <w:rPr>
          <w:rFonts w:ascii="Arial" w:hAnsi="Arial" w:cs="Arial"/>
          <w:color w:val="222222"/>
          <w:shd w:val="clear" w:color="auto" w:fill="FFFFFF"/>
        </w:rPr>
      </w:pPr>
      <w:r>
        <w:rPr>
          <w:rFonts w:ascii="Arial" w:hAnsi="Arial" w:cs="Arial"/>
          <w:b/>
          <w:u w:val="single"/>
        </w:rPr>
        <w:t>ARTÍCULO 2°</w:t>
      </w:r>
      <w:r w:rsidR="00C13310">
        <w:rPr>
          <w:rFonts w:ascii="Arial" w:hAnsi="Arial" w:cs="Arial"/>
          <w:b/>
          <w:u w:val="single"/>
        </w:rPr>
        <w:t>.-</w:t>
      </w:r>
      <w:r w:rsidR="00C13310">
        <w:rPr>
          <w:rFonts w:ascii="Arial" w:hAnsi="Arial" w:cs="Arial"/>
        </w:rPr>
        <w:t xml:space="preserve"> </w:t>
      </w:r>
      <w:r w:rsidR="00FA0D9D">
        <w:rPr>
          <w:rFonts w:ascii="Arial" w:hAnsi="Arial" w:cs="Arial"/>
          <w:color w:val="222222"/>
          <w:shd w:val="clear" w:color="auto" w:fill="FFFFFF"/>
        </w:rPr>
        <w:t>EXÍG</w:t>
      </w:r>
      <w:r>
        <w:rPr>
          <w:rFonts w:ascii="Arial" w:hAnsi="Arial" w:cs="Arial"/>
          <w:color w:val="222222"/>
          <w:shd w:val="clear" w:color="auto" w:fill="FFFFFF"/>
        </w:rPr>
        <w:t xml:space="preserve">ESE </w:t>
      </w:r>
      <w:r w:rsidR="00B650C5">
        <w:rPr>
          <w:rFonts w:ascii="Arial" w:hAnsi="Arial" w:cs="Arial"/>
          <w:color w:val="222222"/>
          <w:shd w:val="clear" w:color="auto" w:fill="FFFFFF"/>
        </w:rPr>
        <w:t>al Departamento Ejecutivo la reparación inmediata del sistema de provisión de agua caliente en los baños del sector, así como la reparación o adquisición de los equipos necesarios para garantizar el normal funcionamiento del área</w:t>
      </w:r>
      <w:r>
        <w:rPr>
          <w:rFonts w:ascii="Arial" w:hAnsi="Arial" w:cs="Arial"/>
          <w:color w:val="222222"/>
          <w:shd w:val="clear" w:color="auto" w:fill="FFFFFF"/>
        </w:rPr>
        <w:t>.</w:t>
      </w:r>
    </w:p>
    <w:p w:rsidR="00A922E6" w:rsidRDefault="00A922E6" w:rsidP="00A922E6">
      <w:pPr>
        <w:spacing w:after="0" w:line="360" w:lineRule="auto"/>
        <w:jc w:val="both"/>
        <w:rPr>
          <w:rFonts w:ascii="Arial" w:hAnsi="Arial" w:cs="Arial"/>
          <w:b/>
        </w:rPr>
      </w:pPr>
    </w:p>
    <w:p w:rsidR="00A922E6" w:rsidRPr="00BA5163" w:rsidRDefault="00A922E6" w:rsidP="00A922E6">
      <w:pPr>
        <w:spacing w:after="0" w:line="360" w:lineRule="auto"/>
        <w:jc w:val="both"/>
        <w:rPr>
          <w:rFonts w:ascii="Arial" w:hAnsi="Arial" w:cs="Arial"/>
        </w:rPr>
      </w:pPr>
      <w:r>
        <w:rPr>
          <w:rFonts w:ascii="Arial" w:hAnsi="Arial" w:cs="Arial"/>
          <w:b/>
          <w:u w:val="single"/>
        </w:rPr>
        <w:t>ARTÍCULO 3°</w:t>
      </w:r>
      <w:r w:rsidR="00D93857">
        <w:rPr>
          <w:rFonts w:ascii="Arial" w:hAnsi="Arial" w:cs="Arial"/>
          <w:b/>
          <w:u w:val="single"/>
        </w:rPr>
        <w:t>.-</w:t>
      </w:r>
      <w:r w:rsidR="00D93857">
        <w:rPr>
          <w:rFonts w:ascii="Arial" w:hAnsi="Arial" w:cs="Arial"/>
        </w:rPr>
        <w:t xml:space="preserve"> </w:t>
      </w:r>
      <w:r w:rsidRPr="00BA5163">
        <w:rPr>
          <w:rFonts w:ascii="Arial" w:hAnsi="Arial" w:cs="Arial"/>
        </w:rPr>
        <w:t>COMUNÍCASE al Departamento Ejecutivo.</w:t>
      </w:r>
    </w:p>
    <w:p w:rsidR="00A922E6" w:rsidRDefault="00A922E6" w:rsidP="00A922E6">
      <w:pPr>
        <w:spacing w:after="0" w:line="360" w:lineRule="auto"/>
        <w:ind w:left="1560"/>
        <w:jc w:val="both"/>
        <w:rPr>
          <w:rFonts w:ascii="Arial" w:hAnsi="Arial" w:cs="Arial"/>
        </w:rPr>
      </w:pPr>
      <w:r w:rsidRPr="00BA5163">
        <w:rPr>
          <w:rFonts w:ascii="Arial" w:hAnsi="Arial" w:cs="Arial"/>
        </w:rPr>
        <w:t xml:space="preserve">DADA en la Sala de Sesiones del Concejo Deliberante del partido de Azul, en la ciudad de Azul, provincia de Buenos Aires, a los </w:t>
      </w:r>
      <w:r>
        <w:rPr>
          <w:rFonts w:ascii="Arial" w:hAnsi="Arial" w:cs="Arial"/>
        </w:rPr>
        <w:t>siete</w:t>
      </w:r>
      <w:r w:rsidRPr="00BA5163">
        <w:rPr>
          <w:rFonts w:ascii="Arial" w:hAnsi="Arial" w:cs="Arial"/>
        </w:rPr>
        <w:t xml:space="preserve"> días del mes de </w:t>
      </w:r>
      <w:r>
        <w:rPr>
          <w:rFonts w:ascii="Arial" w:hAnsi="Arial" w:cs="Arial"/>
        </w:rPr>
        <w:t>abril</w:t>
      </w:r>
      <w:r w:rsidRPr="00BA5163">
        <w:rPr>
          <w:rFonts w:ascii="Arial" w:hAnsi="Arial" w:cs="Arial"/>
        </w:rPr>
        <w:t xml:space="preserve"> de dos mil veintiséis.</w:t>
      </w:r>
    </w:p>
    <w:p w:rsidR="00FE30A4" w:rsidRPr="00BA5163" w:rsidRDefault="00FE30A4" w:rsidP="00FE30A4">
      <w:pPr>
        <w:spacing w:after="0" w:line="360" w:lineRule="auto"/>
        <w:jc w:val="both"/>
        <w:rPr>
          <w:rFonts w:ascii="Arial" w:hAnsi="Arial" w:cs="Arial"/>
        </w:rPr>
      </w:pPr>
      <w:bookmarkStart w:id="0" w:name="_GoBack"/>
      <w:bookmarkEnd w:id="0"/>
      <w:r>
        <w:rPr>
          <w:rFonts w:ascii="Arial" w:hAnsi="Arial" w:cs="Arial"/>
        </w:rPr>
        <w:t>13/04/2026.-sm.</w:t>
      </w:r>
    </w:p>
    <w:p w:rsidR="00D93857" w:rsidRPr="00A922E6" w:rsidRDefault="00D93857" w:rsidP="00B650C5">
      <w:pPr>
        <w:spacing w:after="0" w:line="360" w:lineRule="auto"/>
        <w:rPr>
          <w:rFonts w:ascii="Arial" w:hAnsi="Arial" w:cs="Arial"/>
        </w:rPr>
      </w:pPr>
    </w:p>
    <w:p w:rsidR="00037F10" w:rsidRDefault="00037F10" w:rsidP="00B650C5">
      <w:pPr>
        <w:spacing w:after="0" w:line="360" w:lineRule="auto"/>
        <w:rPr>
          <w:rFonts w:ascii="Arial" w:hAnsi="Arial" w:cs="Arial"/>
        </w:rPr>
      </w:pPr>
    </w:p>
    <w:p w:rsidR="008052F4" w:rsidRPr="00D93857" w:rsidRDefault="008052F4" w:rsidP="00B650C5">
      <w:pPr>
        <w:spacing w:after="0" w:line="360" w:lineRule="auto"/>
        <w:rPr>
          <w:rFonts w:ascii="Arial" w:hAnsi="Arial" w:cs="Arial"/>
          <w:b/>
        </w:rPr>
      </w:pPr>
    </w:p>
    <w:sectPr w:rsidR="008052F4" w:rsidRPr="00D93857" w:rsidSect="00115F1B">
      <w:pgSz w:w="12240" w:h="20160" w:code="5"/>
      <w:pgMar w:top="3686" w:right="851" w:bottom="3119" w:left="283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211498"/>
    <w:multiLevelType w:val="hybridMultilevel"/>
    <w:tmpl w:val="4F108C4E"/>
    <w:lvl w:ilvl="0" w:tplc="2C0A0011">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10584398"/>
    <w:multiLevelType w:val="hybridMultilevel"/>
    <w:tmpl w:val="8C4835AC"/>
    <w:lvl w:ilvl="0" w:tplc="5446946E">
      <w:start w:val="1"/>
      <w:numFmt w:val="lowerLetter"/>
      <w:lvlText w:val="%1)"/>
      <w:lvlJc w:val="left"/>
      <w:pPr>
        <w:ind w:left="720" w:hanging="360"/>
      </w:pPr>
      <w:rPr>
        <w:rFonts w:ascii="Arial" w:eastAsia="Calibri" w:hAnsi="Arial" w:cs="Arial"/>
        <w:b/>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nsid w:val="28A33F9B"/>
    <w:multiLevelType w:val="hybridMultilevel"/>
    <w:tmpl w:val="D2940B16"/>
    <w:lvl w:ilvl="0" w:tplc="8C8675C4">
      <w:start w:val="1"/>
      <w:numFmt w:val="lowerLetter"/>
      <w:lvlText w:val="%1)"/>
      <w:lvlJc w:val="left"/>
      <w:pPr>
        <w:ind w:left="720" w:hanging="360"/>
      </w:pPr>
      <w:rPr>
        <w:rFonts w:ascii="Arial" w:eastAsia="Calibri" w:hAnsi="Arial" w:cs="Arial"/>
        <w:b/>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nsid w:val="2D9C00E9"/>
    <w:multiLevelType w:val="hybridMultilevel"/>
    <w:tmpl w:val="2E6EA0E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nsid w:val="4C075FD5"/>
    <w:multiLevelType w:val="hybridMultilevel"/>
    <w:tmpl w:val="62DC1BE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
    <w:nsid w:val="51F72FEE"/>
    <w:multiLevelType w:val="hybridMultilevel"/>
    <w:tmpl w:val="9DCAF1F0"/>
    <w:lvl w:ilvl="0" w:tplc="469C5BFC">
      <w:start w:val="1"/>
      <w:numFmt w:val="lowerLetter"/>
      <w:lvlText w:val="%1)"/>
      <w:lvlJc w:val="left"/>
      <w:pPr>
        <w:ind w:left="720" w:hanging="360"/>
      </w:pPr>
      <w:rPr>
        <w:rFonts w:ascii="Arial" w:eastAsia="Calibri" w:hAnsi="Arial" w:cs="Arial"/>
        <w:b/>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nsid w:val="530077A8"/>
    <w:multiLevelType w:val="hybridMultilevel"/>
    <w:tmpl w:val="8C4835AC"/>
    <w:lvl w:ilvl="0" w:tplc="5446946E">
      <w:start w:val="1"/>
      <w:numFmt w:val="lowerLetter"/>
      <w:lvlText w:val="%1)"/>
      <w:lvlJc w:val="left"/>
      <w:pPr>
        <w:ind w:left="720" w:hanging="360"/>
      </w:pPr>
      <w:rPr>
        <w:rFonts w:ascii="Arial" w:eastAsia="Calibri" w:hAnsi="Arial" w:cs="Arial"/>
        <w:b/>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7">
    <w:nsid w:val="555D0A2D"/>
    <w:multiLevelType w:val="hybridMultilevel"/>
    <w:tmpl w:val="9E989AE0"/>
    <w:lvl w:ilvl="0" w:tplc="2C0A0011">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8">
    <w:nsid w:val="67C11940"/>
    <w:multiLevelType w:val="hybridMultilevel"/>
    <w:tmpl w:val="A5E4C74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8"/>
  </w:num>
  <w:num w:numId="4">
    <w:abstractNumId w:val="5"/>
  </w:num>
  <w:num w:numId="5">
    <w:abstractNumId w:val="3"/>
  </w:num>
  <w:num w:numId="6">
    <w:abstractNumId w:val="2"/>
  </w:num>
  <w:num w:numId="7">
    <w:abstractNumId w:val="7"/>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2"/>
  </w:compat>
  <w:rsids>
    <w:rsidRoot w:val="00450768"/>
    <w:rsid w:val="00000126"/>
    <w:rsid w:val="00002813"/>
    <w:rsid w:val="00003DA1"/>
    <w:rsid w:val="00024744"/>
    <w:rsid w:val="00037F10"/>
    <w:rsid w:val="00041149"/>
    <w:rsid w:val="00056516"/>
    <w:rsid w:val="000C705D"/>
    <w:rsid w:val="000D6CE3"/>
    <w:rsid w:val="000E7557"/>
    <w:rsid w:val="00115F1B"/>
    <w:rsid w:val="00125C2B"/>
    <w:rsid w:val="00172EBE"/>
    <w:rsid w:val="00177666"/>
    <w:rsid w:val="0019411C"/>
    <w:rsid w:val="001A1C49"/>
    <w:rsid w:val="001C2A53"/>
    <w:rsid w:val="001C610B"/>
    <w:rsid w:val="00212A71"/>
    <w:rsid w:val="00222D40"/>
    <w:rsid w:val="00235422"/>
    <w:rsid w:val="00241B8E"/>
    <w:rsid w:val="00247F69"/>
    <w:rsid w:val="00261027"/>
    <w:rsid w:val="00297C8C"/>
    <w:rsid w:val="002A5B4F"/>
    <w:rsid w:val="002F78A1"/>
    <w:rsid w:val="003152D6"/>
    <w:rsid w:val="0035357F"/>
    <w:rsid w:val="00360C11"/>
    <w:rsid w:val="00362AB5"/>
    <w:rsid w:val="00393550"/>
    <w:rsid w:val="003D05A1"/>
    <w:rsid w:val="003F1C9E"/>
    <w:rsid w:val="0043047E"/>
    <w:rsid w:val="00444A20"/>
    <w:rsid w:val="00450768"/>
    <w:rsid w:val="00495102"/>
    <w:rsid w:val="00497AF3"/>
    <w:rsid w:val="004D1F55"/>
    <w:rsid w:val="004E0E51"/>
    <w:rsid w:val="004F0179"/>
    <w:rsid w:val="0055112E"/>
    <w:rsid w:val="005B0E67"/>
    <w:rsid w:val="005C6018"/>
    <w:rsid w:val="005D137A"/>
    <w:rsid w:val="00602CCE"/>
    <w:rsid w:val="00603742"/>
    <w:rsid w:val="00643AC6"/>
    <w:rsid w:val="00655968"/>
    <w:rsid w:val="00673382"/>
    <w:rsid w:val="006F4B4F"/>
    <w:rsid w:val="00701DEF"/>
    <w:rsid w:val="0071067B"/>
    <w:rsid w:val="00712AAE"/>
    <w:rsid w:val="00747CE7"/>
    <w:rsid w:val="00750EAF"/>
    <w:rsid w:val="00790884"/>
    <w:rsid w:val="00791EB8"/>
    <w:rsid w:val="00794E54"/>
    <w:rsid w:val="007F22FD"/>
    <w:rsid w:val="008034DA"/>
    <w:rsid w:val="008052F4"/>
    <w:rsid w:val="008238A1"/>
    <w:rsid w:val="0083061C"/>
    <w:rsid w:val="008A0870"/>
    <w:rsid w:val="008C33B0"/>
    <w:rsid w:val="009A73E7"/>
    <w:rsid w:val="009B5997"/>
    <w:rsid w:val="009E0B2D"/>
    <w:rsid w:val="009F2738"/>
    <w:rsid w:val="00A468DA"/>
    <w:rsid w:val="00A67324"/>
    <w:rsid w:val="00A67A79"/>
    <w:rsid w:val="00A83ED5"/>
    <w:rsid w:val="00A84902"/>
    <w:rsid w:val="00A857F3"/>
    <w:rsid w:val="00A922E6"/>
    <w:rsid w:val="00A92910"/>
    <w:rsid w:val="00AC27A4"/>
    <w:rsid w:val="00AC5637"/>
    <w:rsid w:val="00AE10D9"/>
    <w:rsid w:val="00AE22FC"/>
    <w:rsid w:val="00B064E4"/>
    <w:rsid w:val="00B10290"/>
    <w:rsid w:val="00B35392"/>
    <w:rsid w:val="00B53A2D"/>
    <w:rsid w:val="00B650C5"/>
    <w:rsid w:val="00B67F93"/>
    <w:rsid w:val="00B725C1"/>
    <w:rsid w:val="00BB0EC6"/>
    <w:rsid w:val="00BC0133"/>
    <w:rsid w:val="00BC3E2A"/>
    <w:rsid w:val="00BD3F3D"/>
    <w:rsid w:val="00BE3293"/>
    <w:rsid w:val="00BF7D8E"/>
    <w:rsid w:val="00C13310"/>
    <w:rsid w:val="00C219D5"/>
    <w:rsid w:val="00C2290D"/>
    <w:rsid w:val="00C54639"/>
    <w:rsid w:val="00CB577D"/>
    <w:rsid w:val="00CC0D02"/>
    <w:rsid w:val="00CD2845"/>
    <w:rsid w:val="00D311CF"/>
    <w:rsid w:val="00D45B3D"/>
    <w:rsid w:val="00D6449B"/>
    <w:rsid w:val="00D850A0"/>
    <w:rsid w:val="00D93857"/>
    <w:rsid w:val="00DC78D2"/>
    <w:rsid w:val="00DD46EC"/>
    <w:rsid w:val="00DE7FBE"/>
    <w:rsid w:val="00E012A2"/>
    <w:rsid w:val="00E17C53"/>
    <w:rsid w:val="00E24862"/>
    <w:rsid w:val="00E31927"/>
    <w:rsid w:val="00E433C9"/>
    <w:rsid w:val="00E44612"/>
    <w:rsid w:val="00E44862"/>
    <w:rsid w:val="00E645BE"/>
    <w:rsid w:val="00EA450F"/>
    <w:rsid w:val="00EF7507"/>
    <w:rsid w:val="00F02299"/>
    <w:rsid w:val="00F64941"/>
    <w:rsid w:val="00F67C1C"/>
    <w:rsid w:val="00F70DBC"/>
    <w:rsid w:val="00FA0D9D"/>
    <w:rsid w:val="00FB137D"/>
    <w:rsid w:val="00FD4316"/>
    <w:rsid w:val="00FE30A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729A2E-5AEA-47AD-B620-9F94E859A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0EC6"/>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semiHidden/>
    <w:unhideWhenUsed/>
    <w:rsid w:val="00BB0EC6"/>
    <w:rPr>
      <w:color w:val="0000FF"/>
      <w:u w:val="single"/>
    </w:rPr>
  </w:style>
  <w:style w:type="paragraph" w:styleId="NormalWeb">
    <w:name w:val="Normal (Web)"/>
    <w:basedOn w:val="Normal"/>
    <w:unhideWhenUsed/>
    <w:rsid w:val="00BB0EC6"/>
    <w:pPr>
      <w:spacing w:before="100" w:beforeAutospacing="1" w:after="100" w:afterAutospacing="1" w:line="240" w:lineRule="auto"/>
    </w:pPr>
    <w:rPr>
      <w:rFonts w:ascii="Times New Roman" w:eastAsia="Times New Roman" w:hAnsi="Times New Roman"/>
      <w:sz w:val="24"/>
      <w:szCs w:val="24"/>
      <w:lang w:eastAsia="es-AR"/>
    </w:rPr>
  </w:style>
  <w:style w:type="character" w:customStyle="1" w:styleId="apple-converted-space">
    <w:name w:val="apple-converted-space"/>
    <w:basedOn w:val="Fuentedeprrafopredeter"/>
    <w:rsid w:val="00BB0EC6"/>
  </w:style>
  <w:style w:type="character" w:styleId="Textoennegrita">
    <w:name w:val="Strong"/>
    <w:uiPriority w:val="22"/>
    <w:qFormat/>
    <w:rsid w:val="00BB0EC6"/>
    <w:rPr>
      <w:b/>
      <w:bCs/>
    </w:rPr>
  </w:style>
  <w:style w:type="paragraph" w:styleId="Prrafodelista">
    <w:name w:val="List Paragraph"/>
    <w:basedOn w:val="Normal"/>
    <w:uiPriority w:val="99"/>
    <w:qFormat/>
    <w:rsid w:val="009E0B2D"/>
    <w:pPr>
      <w:ind w:left="720"/>
      <w:contextualSpacing/>
    </w:pPr>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Pages>
  <Words>524</Words>
  <Characters>2883</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Azul, 01 de junio de 2017</vt:lpstr>
    </vt:vector>
  </TitlesOfParts>
  <Company>http://www.centor.mx.gd</Company>
  <LinksUpToDate>false</LinksUpToDate>
  <CharactersWithSpaces>3401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Azul, 01 de junio de 2017</dc:title>
  <dc:creator>Centor</dc:creator>
  <cp:lastModifiedBy>usuario</cp:lastModifiedBy>
  <cp:revision>4</cp:revision>
  <cp:lastPrinted>2026-03-31T12:36:00Z</cp:lastPrinted>
  <dcterms:created xsi:type="dcterms:W3CDTF">2026-03-31T12:39:00Z</dcterms:created>
  <dcterms:modified xsi:type="dcterms:W3CDTF">2026-04-13T17:59:00Z</dcterms:modified>
</cp:coreProperties>
</file>